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CB" w:rsidRPr="007327F9" w:rsidRDefault="001756CB" w:rsidP="00AF16B6">
      <w:pPr>
        <w:spacing w:line="140" w:lineRule="atLeast"/>
        <w:jc w:val="center"/>
        <w:rPr>
          <w:rFonts w:asciiTheme="majorEastAsia" w:eastAsiaTheme="majorEastAsia" w:hAnsiTheme="majorEastAsia"/>
          <w:sz w:val="22"/>
          <w:szCs w:val="20"/>
        </w:rPr>
      </w:pPr>
      <w:r w:rsidRPr="007327F9">
        <w:rPr>
          <w:rFonts w:asciiTheme="majorEastAsia" w:eastAsiaTheme="majorEastAsia" w:hAnsiTheme="majorEastAsia" w:hint="eastAsia"/>
          <w:sz w:val="22"/>
          <w:szCs w:val="20"/>
        </w:rPr>
        <w:t>健診の基準</w:t>
      </w:r>
    </w:p>
    <w:p w:rsidR="00F07907" w:rsidRPr="001A277F" w:rsidRDefault="00F07907" w:rsidP="00AF16B6">
      <w:pPr>
        <w:spacing w:line="140" w:lineRule="atLeast"/>
        <w:jc w:val="center"/>
        <w:rPr>
          <w:rFonts w:asciiTheme="majorEastAsia" w:eastAsiaTheme="majorEastAsia" w:hAnsiTheme="majorEastAsia"/>
          <w:sz w:val="20"/>
          <w:szCs w:val="20"/>
        </w:rPr>
      </w:pPr>
    </w:p>
    <w:p w:rsidR="001756CB" w:rsidRPr="007327F9" w:rsidRDefault="001756CB" w:rsidP="004F5276">
      <w:pPr>
        <w:spacing w:line="140" w:lineRule="atLeast"/>
        <w:rPr>
          <w:rFonts w:asciiTheme="majorEastAsia" w:eastAsiaTheme="majorEastAsia" w:hAnsiTheme="majorEastAsia"/>
          <w:sz w:val="22"/>
          <w:szCs w:val="20"/>
        </w:rPr>
      </w:pPr>
      <w:r w:rsidRPr="007327F9">
        <w:rPr>
          <w:rFonts w:asciiTheme="majorEastAsia" w:eastAsiaTheme="majorEastAsia" w:hAnsiTheme="majorEastAsia" w:hint="eastAsia"/>
          <w:sz w:val="22"/>
          <w:szCs w:val="20"/>
        </w:rPr>
        <w:t>１　一般健診</w:t>
      </w:r>
    </w:p>
    <w:tbl>
      <w:tblPr>
        <w:tblW w:w="9087" w:type="dxa"/>
        <w:tblInd w:w="84" w:type="dxa"/>
        <w:tblCellMar>
          <w:left w:w="99" w:type="dxa"/>
          <w:right w:w="99" w:type="dxa"/>
        </w:tblCellMar>
        <w:tblLook w:val="04A0" w:firstRow="1" w:lastRow="0" w:firstColumn="1" w:lastColumn="0" w:noHBand="0" w:noVBand="1"/>
      </w:tblPr>
      <w:tblGrid>
        <w:gridCol w:w="441"/>
        <w:gridCol w:w="283"/>
        <w:gridCol w:w="1134"/>
        <w:gridCol w:w="851"/>
        <w:gridCol w:w="708"/>
        <w:gridCol w:w="5670"/>
      </w:tblGrid>
      <w:tr w:rsidR="00EC6CE4" w:rsidRPr="00396F61" w:rsidTr="001A277F">
        <w:trPr>
          <w:trHeight w:val="255"/>
        </w:trPr>
        <w:tc>
          <w:tcPr>
            <w:tcW w:w="441" w:type="dxa"/>
            <w:tcBorders>
              <w:top w:val="single" w:sz="12" w:space="0" w:color="auto"/>
              <w:left w:val="single" w:sz="12" w:space="0" w:color="auto"/>
              <w:bottom w:val="nil"/>
              <w:right w:val="nil"/>
            </w:tcBorders>
            <w:shd w:val="clear" w:color="auto" w:fill="auto"/>
            <w:noWrap/>
            <w:vAlign w:val="center"/>
            <w:hideMark/>
          </w:tcPr>
          <w:p w:rsidR="004F5276"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ア</w:t>
            </w:r>
          </w:p>
        </w:tc>
        <w:tc>
          <w:tcPr>
            <w:tcW w:w="1417" w:type="dxa"/>
            <w:gridSpan w:val="2"/>
            <w:tcBorders>
              <w:top w:val="single" w:sz="12" w:space="0" w:color="auto"/>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診察等</w:t>
            </w:r>
          </w:p>
        </w:tc>
        <w:tc>
          <w:tcPr>
            <w:tcW w:w="1559" w:type="dxa"/>
            <w:gridSpan w:val="2"/>
            <w:tcBorders>
              <w:top w:val="single" w:sz="12" w:space="0" w:color="auto"/>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問診</w:t>
            </w:r>
          </w:p>
        </w:tc>
        <w:tc>
          <w:tcPr>
            <w:tcW w:w="5670" w:type="dxa"/>
            <w:tcBorders>
              <w:top w:val="single" w:sz="12" w:space="0" w:color="auto"/>
              <w:left w:val="nil"/>
              <w:bottom w:val="nil"/>
              <w:right w:val="single" w:sz="12" w:space="0" w:color="auto"/>
            </w:tcBorders>
            <w:shd w:val="clear" w:color="auto" w:fill="auto"/>
            <w:vAlign w:val="center"/>
            <w:hideMark/>
          </w:tcPr>
          <w:p w:rsidR="00EC6CE4" w:rsidRPr="001D19FB" w:rsidRDefault="00EC6CE4" w:rsidP="001A277F">
            <w:pPr>
              <w:widowControl/>
              <w:ind w:right="-64"/>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喫煙歴、服薬歴等</w:t>
            </w:r>
          </w:p>
        </w:tc>
      </w:tr>
      <w:tr w:rsidR="00EC6CE4"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 xml:space="preserve">　</w:t>
            </w:r>
          </w:p>
        </w:tc>
        <w:tc>
          <w:tcPr>
            <w:tcW w:w="1417"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p>
        </w:tc>
        <w:tc>
          <w:tcPr>
            <w:tcW w:w="1559"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計測</w:t>
            </w:r>
          </w:p>
        </w:tc>
        <w:tc>
          <w:tcPr>
            <w:tcW w:w="5670" w:type="dxa"/>
            <w:tcBorders>
              <w:top w:val="nil"/>
              <w:left w:val="nil"/>
              <w:bottom w:val="nil"/>
              <w:right w:val="single" w:sz="12" w:space="0" w:color="auto"/>
            </w:tcBorders>
            <w:shd w:val="clear" w:color="auto" w:fill="auto"/>
            <w:vAlign w:val="center"/>
            <w:hideMark/>
          </w:tcPr>
          <w:p w:rsidR="00EC6CE4" w:rsidRPr="001D19FB" w:rsidRDefault="00113759"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身長、体重</w:t>
            </w:r>
            <w:r w:rsidR="00EC6CE4" w:rsidRPr="001D19FB">
              <w:rPr>
                <w:rFonts w:asciiTheme="minorEastAsia" w:hAnsiTheme="minorEastAsia" w:cs="ＭＳ Ｐゴシック" w:hint="eastAsia"/>
                <w:color w:val="000000"/>
                <w:kern w:val="0"/>
                <w:sz w:val="20"/>
                <w:szCs w:val="20"/>
              </w:rPr>
              <w:t>（標準体重、ＢＭＩ）、腹囲</w:t>
            </w:r>
          </w:p>
        </w:tc>
      </w:tr>
      <w:tr w:rsidR="00EC6CE4"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 xml:space="preserve">　</w:t>
            </w:r>
          </w:p>
        </w:tc>
        <w:tc>
          <w:tcPr>
            <w:tcW w:w="1417"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p>
        </w:tc>
        <w:tc>
          <w:tcPr>
            <w:tcW w:w="1559"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視力検査</w:t>
            </w:r>
          </w:p>
          <w:p w:rsidR="00396F61" w:rsidRPr="001D19FB" w:rsidRDefault="00396F61" w:rsidP="001A277F">
            <w:pPr>
              <w:widowControl/>
              <w:rPr>
                <w:rFonts w:asciiTheme="minorEastAsia" w:hAnsiTheme="minorEastAsia" w:cs="ＭＳ Ｐゴシック"/>
                <w:color w:val="000000"/>
                <w:kern w:val="0"/>
                <w:sz w:val="20"/>
                <w:szCs w:val="20"/>
              </w:rPr>
            </w:pPr>
          </w:p>
        </w:tc>
        <w:tc>
          <w:tcPr>
            <w:tcW w:w="5670" w:type="dxa"/>
            <w:tcBorders>
              <w:top w:val="nil"/>
              <w:left w:val="nil"/>
              <w:bottom w:val="nil"/>
              <w:right w:val="single" w:sz="12" w:space="0" w:color="auto"/>
            </w:tcBorders>
            <w:shd w:val="clear" w:color="auto" w:fill="auto"/>
            <w:vAlign w:val="center"/>
            <w:hideMark/>
          </w:tcPr>
          <w:p w:rsidR="00EC6CE4" w:rsidRPr="001D19FB" w:rsidRDefault="00EC6CE4" w:rsidP="007327F9">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左・右（ランドルト氏環又は文字視標若しくは卓上型視力検査装置を使用した遠見視力検査）</w:t>
            </w:r>
          </w:p>
        </w:tc>
      </w:tr>
      <w:tr w:rsidR="00EC6CE4" w:rsidRPr="00121FDA" w:rsidTr="001A277F">
        <w:trPr>
          <w:trHeight w:val="255"/>
        </w:trPr>
        <w:tc>
          <w:tcPr>
            <w:tcW w:w="441" w:type="dxa"/>
            <w:tcBorders>
              <w:top w:val="nil"/>
              <w:left w:val="single" w:sz="12" w:space="0" w:color="auto"/>
              <w:bottom w:val="nil"/>
              <w:right w:val="nil"/>
            </w:tcBorders>
            <w:shd w:val="clear" w:color="auto" w:fill="auto"/>
            <w:noWrap/>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 xml:space="preserve">　</w:t>
            </w:r>
          </w:p>
        </w:tc>
        <w:tc>
          <w:tcPr>
            <w:tcW w:w="1417"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p>
        </w:tc>
        <w:tc>
          <w:tcPr>
            <w:tcW w:w="1559"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聴力検査</w:t>
            </w:r>
          </w:p>
          <w:p w:rsidR="00396F61" w:rsidRPr="001D19FB" w:rsidRDefault="00396F61" w:rsidP="001A277F">
            <w:pPr>
              <w:widowControl/>
              <w:rPr>
                <w:rFonts w:asciiTheme="minorEastAsia" w:hAnsiTheme="minorEastAsia" w:cs="ＭＳ Ｐゴシック"/>
                <w:color w:val="000000"/>
                <w:kern w:val="0"/>
                <w:sz w:val="20"/>
                <w:szCs w:val="20"/>
              </w:rPr>
            </w:pPr>
          </w:p>
        </w:tc>
        <w:tc>
          <w:tcPr>
            <w:tcW w:w="5670" w:type="dxa"/>
            <w:tcBorders>
              <w:top w:val="nil"/>
              <w:left w:val="nil"/>
              <w:bottom w:val="nil"/>
              <w:right w:val="single" w:sz="12" w:space="0" w:color="auto"/>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左・右（オージオメーターを使用した1,000Hz及び4,000Hzの純音による検査）</w:t>
            </w:r>
          </w:p>
        </w:tc>
      </w:tr>
      <w:tr w:rsidR="00EC6CE4"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 xml:space="preserve">　</w:t>
            </w:r>
          </w:p>
        </w:tc>
        <w:tc>
          <w:tcPr>
            <w:tcW w:w="1417"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p>
        </w:tc>
        <w:tc>
          <w:tcPr>
            <w:tcW w:w="1559"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理学的検査</w:t>
            </w:r>
          </w:p>
        </w:tc>
        <w:tc>
          <w:tcPr>
            <w:tcW w:w="5670" w:type="dxa"/>
            <w:tcBorders>
              <w:top w:val="nil"/>
              <w:left w:val="nil"/>
              <w:bottom w:val="nil"/>
              <w:right w:val="single" w:sz="12" w:space="0" w:color="auto"/>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胸部聴診</w:t>
            </w:r>
          </w:p>
        </w:tc>
      </w:tr>
      <w:tr w:rsidR="00EC6CE4"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 xml:space="preserve">　</w:t>
            </w:r>
          </w:p>
        </w:tc>
        <w:tc>
          <w:tcPr>
            <w:tcW w:w="1417"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p>
        </w:tc>
        <w:tc>
          <w:tcPr>
            <w:tcW w:w="1559"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p>
        </w:tc>
        <w:tc>
          <w:tcPr>
            <w:tcW w:w="5670" w:type="dxa"/>
            <w:tcBorders>
              <w:top w:val="nil"/>
              <w:left w:val="nil"/>
              <w:bottom w:val="nil"/>
              <w:right w:val="single" w:sz="12" w:space="0" w:color="auto"/>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腹部触診</w:t>
            </w:r>
          </w:p>
        </w:tc>
      </w:tr>
      <w:tr w:rsidR="00EC6CE4"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 xml:space="preserve">　</w:t>
            </w:r>
          </w:p>
        </w:tc>
        <w:tc>
          <w:tcPr>
            <w:tcW w:w="1417"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p>
        </w:tc>
        <w:tc>
          <w:tcPr>
            <w:tcW w:w="1559"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p>
        </w:tc>
        <w:tc>
          <w:tcPr>
            <w:tcW w:w="5670" w:type="dxa"/>
            <w:tcBorders>
              <w:top w:val="nil"/>
              <w:left w:val="nil"/>
              <w:bottom w:val="nil"/>
              <w:right w:val="single" w:sz="12" w:space="0" w:color="auto"/>
            </w:tcBorders>
            <w:shd w:val="clear" w:color="auto" w:fill="auto"/>
            <w:vAlign w:val="center"/>
            <w:hideMark/>
          </w:tcPr>
          <w:p w:rsidR="00EC6CE4" w:rsidRPr="001D19FB" w:rsidRDefault="00F6427B" w:rsidP="00F6427B">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直腸検査（医師の判断により実施）</w:t>
            </w:r>
          </w:p>
        </w:tc>
      </w:tr>
      <w:tr w:rsidR="00EC6CE4"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イ</w:t>
            </w:r>
          </w:p>
        </w:tc>
        <w:tc>
          <w:tcPr>
            <w:tcW w:w="1417"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血圧測定</w:t>
            </w:r>
          </w:p>
        </w:tc>
        <w:tc>
          <w:tcPr>
            <w:tcW w:w="1559"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坐位</w:t>
            </w:r>
          </w:p>
        </w:tc>
        <w:tc>
          <w:tcPr>
            <w:tcW w:w="5670" w:type="dxa"/>
            <w:tcBorders>
              <w:top w:val="nil"/>
              <w:left w:val="nil"/>
              <w:bottom w:val="nil"/>
              <w:right w:val="single" w:sz="12" w:space="0" w:color="auto"/>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p>
        </w:tc>
      </w:tr>
      <w:tr w:rsidR="00396F61"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ウ</w:t>
            </w:r>
          </w:p>
        </w:tc>
        <w:tc>
          <w:tcPr>
            <w:tcW w:w="1417" w:type="dxa"/>
            <w:gridSpan w:val="2"/>
            <w:tcBorders>
              <w:top w:val="nil"/>
              <w:left w:val="nil"/>
              <w:bottom w:val="nil"/>
              <w:right w:val="nil"/>
            </w:tcBorders>
            <w:shd w:val="clear" w:color="auto" w:fill="auto"/>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尿検査</w:t>
            </w:r>
          </w:p>
        </w:tc>
        <w:tc>
          <w:tcPr>
            <w:tcW w:w="7229" w:type="dxa"/>
            <w:gridSpan w:val="3"/>
            <w:tcBorders>
              <w:top w:val="nil"/>
              <w:left w:val="nil"/>
              <w:bottom w:val="nil"/>
              <w:right w:val="single" w:sz="12" w:space="0" w:color="auto"/>
            </w:tcBorders>
            <w:shd w:val="clear" w:color="auto" w:fill="auto"/>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糖半定量、蛋白半定量、潜血</w:t>
            </w:r>
          </w:p>
        </w:tc>
      </w:tr>
      <w:tr w:rsidR="00396F61"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エ</w:t>
            </w:r>
          </w:p>
        </w:tc>
        <w:tc>
          <w:tcPr>
            <w:tcW w:w="1417" w:type="dxa"/>
            <w:gridSpan w:val="2"/>
            <w:tcBorders>
              <w:top w:val="nil"/>
              <w:left w:val="nil"/>
              <w:bottom w:val="nil"/>
              <w:right w:val="nil"/>
            </w:tcBorders>
            <w:shd w:val="clear" w:color="auto" w:fill="auto"/>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糞便検査</w:t>
            </w:r>
          </w:p>
        </w:tc>
        <w:tc>
          <w:tcPr>
            <w:tcW w:w="7229" w:type="dxa"/>
            <w:gridSpan w:val="3"/>
            <w:tcBorders>
              <w:top w:val="nil"/>
              <w:left w:val="nil"/>
              <w:bottom w:val="nil"/>
              <w:right w:val="single" w:sz="12" w:space="0" w:color="auto"/>
            </w:tcBorders>
            <w:shd w:val="clear" w:color="auto" w:fill="auto"/>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免疫便潜血反応検査（２日法）</w:t>
            </w:r>
          </w:p>
        </w:tc>
      </w:tr>
      <w:tr w:rsidR="009220D9" w:rsidRPr="00EC6CE4" w:rsidTr="001A277F">
        <w:trPr>
          <w:trHeight w:val="255"/>
        </w:trPr>
        <w:tc>
          <w:tcPr>
            <w:tcW w:w="441" w:type="dxa"/>
            <w:tcBorders>
              <w:top w:val="nil"/>
              <w:left w:val="single" w:sz="12" w:space="0" w:color="auto"/>
              <w:bottom w:val="nil"/>
              <w:right w:val="nil"/>
            </w:tcBorders>
            <w:shd w:val="clear" w:color="auto" w:fill="auto"/>
            <w:noWrap/>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オ</w:t>
            </w:r>
          </w:p>
        </w:tc>
        <w:tc>
          <w:tcPr>
            <w:tcW w:w="1417"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血液学的検査</w:t>
            </w:r>
          </w:p>
        </w:tc>
        <w:tc>
          <w:tcPr>
            <w:tcW w:w="7229" w:type="dxa"/>
            <w:gridSpan w:val="3"/>
            <w:tcBorders>
              <w:top w:val="nil"/>
              <w:left w:val="nil"/>
              <w:bottom w:val="nil"/>
              <w:right w:val="single" w:sz="12" w:space="0" w:color="auto"/>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末梢血液一般検査（ヘマトクリット値、血色素測定、赤血球数、白血球数）</w:t>
            </w:r>
          </w:p>
        </w:tc>
      </w:tr>
      <w:tr w:rsidR="009220D9" w:rsidRPr="00EC6CE4" w:rsidTr="001A277F">
        <w:trPr>
          <w:trHeight w:val="255"/>
        </w:trPr>
        <w:tc>
          <w:tcPr>
            <w:tcW w:w="441" w:type="dxa"/>
            <w:tcBorders>
              <w:top w:val="nil"/>
              <w:left w:val="single" w:sz="12" w:space="0" w:color="auto"/>
              <w:bottom w:val="nil"/>
              <w:right w:val="nil"/>
            </w:tcBorders>
            <w:shd w:val="clear" w:color="auto" w:fill="auto"/>
            <w:noWrap/>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カ</w:t>
            </w:r>
          </w:p>
          <w:p w:rsidR="00F07907" w:rsidRPr="001D19FB" w:rsidRDefault="00F07907" w:rsidP="001A277F">
            <w:pPr>
              <w:widowControl/>
              <w:rPr>
                <w:rFonts w:asciiTheme="minorEastAsia" w:hAnsiTheme="minorEastAsia" w:cs="ＭＳ Ｐゴシック"/>
                <w:color w:val="000000"/>
                <w:kern w:val="0"/>
                <w:sz w:val="20"/>
                <w:szCs w:val="20"/>
              </w:rPr>
            </w:pPr>
          </w:p>
          <w:p w:rsidR="00F07907" w:rsidRPr="001D19FB" w:rsidRDefault="00F07907" w:rsidP="001A277F">
            <w:pPr>
              <w:widowControl/>
              <w:rPr>
                <w:rFonts w:asciiTheme="minorEastAsia" w:hAnsiTheme="minorEastAsia" w:cs="ＭＳ Ｐゴシック"/>
                <w:color w:val="000000"/>
                <w:kern w:val="0"/>
                <w:sz w:val="20"/>
                <w:szCs w:val="20"/>
              </w:rPr>
            </w:pPr>
          </w:p>
        </w:tc>
        <w:tc>
          <w:tcPr>
            <w:tcW w:w="1417" w:type="dxa"/>
            <w:gridSpan w:val="2"/>
            <w:tcBorders>
              <w:top w:val="nil"/>
              <w:left w:val="nil"/>
              <w:bottom w:val="nil"/>
              <w:right w:val="nil"/>
            </w:tcBorders>
            <w:shd w:val="clear" w:color="auto" w:fill="auto"/>
            <w:vAlign w:val="center"/>
            <w:hideMark/>
          </w:tcPr>
          <w:p w:rsidR="00EC6CE4"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生化学的検査</w:t>
            </w:r>
          </w:p>
          <w:p w:rsidR="00F07907" w:rsidRPr="001D19FB" w:rsidRDefault="00F07907" w:rsidP="001A277F">
            <w:pPr>
              <w:widowControl/>
              <w:rPr>
                <w:rFonts w:asciiTheme="minorEastAsia" w:hAnsiTheme="minorEastAsia" w:cs="ＭＳ Ｐゴシック"/>
                <w:color w:val="000000"/>
                <w:kern w:val="0"/>
                <w:sz w:val="20"/>
                <w:szCs w:val="20"/>
              </w:rPr>
            </w:pPr>
          </w:p>
          <w:p w:rsidR="00F07907" w:rsidRPr="001D19FB" w:rsidRDefault="00F07907" w:rsidP="001A277F">
            <w:pPr>
              <w:widowControl/>
              <w:rPr>
                <w:rFonts w:asciiTheme="minorEastAsia" w:hAnsiTheme="minorEastAsia" w:cs="ＭＳ Ｐゴシック"/>
                <w:color w:val="000000"/>
                <w:kern w:val="0"/>
                <w:sz w:val="20"/>
                <w:szCs w:val="20"/>
              </w:rPr>
            </w:pPr>
          </w:p>
        </w:tc>
        <w:tc>
          <w:tcPr>
            <w:tcW w:w="7229" w:type="dxa"/>
            <w:gridSpan w:val="3"/>
            <w:tcBorders>
              <w:top w:val="nil"/>
              <w:left w:val="nil"/>
              <w:bottom w:val="nil"/>
              <w:right w:val="single" w:sz="12" w:space="0" w:color="auto"/>
            </w:tcBorders>
            <w:shd w:val="clear" w:color="auto" w:fill="auto"/>
            <w:vAlign w:val="center"/>
            <w:hideMark/>
          </w:tcPr>
          <w:p w:rsidR="000877FC" w:rsidRPr="001D19FB" w:rsidRDefault="00EC6CE4"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空腹時血糖（注１）、総コレステロール、ＧＯＴ</w:t>
            </w:r>
            <w:r w:rsidR="0002257B">
              <w:rPr>
                <w:rFonts w:asciiTheme="minorEastAsia" w:hAnsiTheme="minorEastAsia" w:cs="ＭＳ Ｐゴシック" w:hint="eastAsia"/>
                <w:color w:val="000000"/>
                <w:kern w:val="0"/>
                <w:sz w:val="20"/>
                <w:szCs w:val="20"/>
              </w:rPr>
              <w:t>（ＡＳ</w:t>
            </w:r>
            <w:r w:rsidR="0002257B" w:rsidRPr="001D19FB">
              <w:rPr>
                <w:rFonts w:asciiTheme="minorEastAsia" w:hAnsiTheme="minorEastAsia" w:cs="ＭＳ Ｐゴシック" w:hint="eastAsia"/>
                <w:color w:val="000000"/>
                <w:kern w:val="0"/>
                <w:sz w:val="20"/>
                <w:szCs w:val="20"/>
              </w:rPr>
              <w:t>Ｔ</w:t>
            </w:r>
            <w:r w:rsidR="0002257B">
              <w:rPr>
                <w:rFonts w:asciiTheme="minorEastAsia" w:hAnsiTheme="minorEastAsia" w:cs="ＭＳ Ｐゴシック" w:hint="eastAsia"/>
                <w:color w:val="000000"/>
                <w:kern w:val="0"/>
                <w:sz w:val="20"/>
                <w:szCs w:val="20"/>
              </w:rPr>
              <w:t>）</w:t>
            </w:r>
            <w:r w:rsidRPr="001D19FB">
              <w:rPr>
                <w:rFonts w:asciiTheme="minorEastAsia" w:hAnsiTheme="minorEastAsia" w:cs="ＭＳ Ｐゴシック" w:hint="eastAsia"/>
                <w:color w:val="000000"/>
                <w:kern w:val="0"/>
                <w:sz w:val="20"/>
                <w:szCs w:val="20"/>
              </w:rPr>
              <w:t>、ＧＰＴ</w:t>
            </w:r>
            <w:r w:rsidR="0002257B">
              <w:rPr>
                <w:rFonts w:asciiTheme="minorEastAsia" w:hAnsiTheme="minorEastAsia" w:cs="ＭＳ Ｐゴシック" w:hint="eastAsia"/>
                <w:color w:val="000000"/>
                <w:kern w:val="0"/>
                <w:sz w:val="20"/>
                <w:szCs w:val="20"/>
              </w:rPr>
              <w:t>（ＡＬ</w:t>
            </w:r>
            <w:r w:rsidR="0002257B" w:rsidRPr="001D19FB">
              <w:rPr>
                <w:rFonts w:asciiTheme="minorEastAsia" w:hAnsiTheme="minorEastAsia" w:cs="ＭＳ Ｐゴシック" w:hint="eastAsia"/>
                <w:color w:val="000000"/>
                <w:kern w:val="0"/>
                <w:sz w:val="20"/>
                <w:szCs w:val="20"/>
              </w:rPr>
              <w:t>Ｔ</w:t>
            </w:r>
            <w:r w:rsidR="0002257B">
              <w:rPr>
                <w:rFonts w:asciiTheme="minorEastAsia" w:hAnsiTheme="minorEastAsia" w:cs="ＭＳ Ｐゴシック" w:hint="eastAsia"/>
                <w:color w:val="000000"/>
                <w:kern w:val="0"/>
                <w:sz w:val="20"/>
                <w:szCs w:val="20"/>
              </w:rPr>
              <w:t>）</w:t>
            </w:r>
            <w:r w:rsidRPr="001D19FB">
              <w:rPr>
                <w:rFonts w:asciiTheme="minorEastAsia" w:hAnsiTheme="minorEastAsia" w:cs="ＭＳ Ｐゴシック" w:hint="eastAsia"/>
                <w:color w:val="000000"/>
                <w:kern w:val="0"/>
                <w:sz w:val="20"/>
                <w:szCs w:val="20"/>
              </w:rPr>
              <w:t>、</w:t>
            </w:r>
          </w:p>
          <w:p w:rsidR="00EC6CE4" w:rsidRPr="001D19FB" w:rsidRDefault="00EC6CE4" w:rsidP="000877FC">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アルカリフォス</w:t>
            </w:r>
            <w:r w:rsidR="0032188D" w:rsidRPr="001D19FB">
              <w:rPr>
                <w:rFonts w:asciiTheme="minorEastAsia" w:hAnsiTheme="minorEastAsia" w:cs="ＭＳ Ｐゴシック" w:hint="eastAsia"/>
                <w:color w:val="000000"/>
                <w:kern w:val="0"/>
                <w:sz w:val="20"/>
                <w:szCs w:val="20"/>
              </w:rPr>
              <w:t>ファ</w:t>
            </w:r>
            <w:r w:rsidR="007327F9" w:rsidRPr="001D19FB">
              <w:rPr>
                <w:rFonts w:asciiTheme="minorEastAsia" w:hAnsiTheme="minorEastAsia" w:cs="ＭＳ Ｐゴシック" w:hint="eastAsia"/>
                <w:color w:val="000000"/>
                <w:kern w:val="0"/>
                <w:sz w:val="20"/>
                <w:szCs w:val="20"/>
              </w:rPr>
              <w:t>タ</w:t>
            </w:r>
            <w:r w:rsidRPr="001D19FB">
              <w:rPr>
                <w:rFonts w:asciiTheme="minorEastAsia" w:hAnsiTheme="minorEastAsia" w:cs="ＭＳ Ｐゴシック" w:hint="eastAsia"/>
                <w:color w:val="000000"/>
                <w:kern w:val="0"/>
                <w:sz w:val="20"/>
                <w:szCs w:val="20"/>
              </w:rPr>
              <w:t>ーゼ、γ－ＧＴＰ、中性脂肪、尿酸、クレアチニン</w:t>
            </w:r>
            <w:r w:rsidR="00721AD0" w:rsidRPr="001D19FB">
              <w:rPr>
                <w:rFonts w:asciiTheme="minorEastAsia" w:hAnsiTheme="minorEastAsia" w:cs="ＭＳ Ｐゴシック" w:hint="eastAsia"/>
                <w:color w:val="000000"/>
                <w:kern w:val="0"/>
                <w:sz w:val="20"/>
                <w:szCs w:val="20"/>
              </w:rPr>
              <w:t>（eＧＦＲ）</w:t>
            </w:r>
            <w:r w:rsidRPr="001D19FB">
              <w:rPr>
                <w:rFonts w:asciiTheme="minorEastAsia" w:hAnsiTheme="minorEastAsia" w:cs="ＭＳ Ｐゴシック" w:hint="eastAsia"/>
                <w:color w:val="000000"/>
                <w:kern w:val="0"/>
                <w:sz w:val="20"/>
                <w:szCs w:val="20"/>
              </w:rPr>
              <w:t>、ＨＤＬ－コレステロール、ＬＤＬ－コレステロール</w:t>
            </w:r>
            <w:r w:rsidR="00721AD0" w:rsidRPr="001D19FB">
              <w:rPr>
                <w:rFonts w:asciiTheme="minorEastAsia" w:hAnsiTheme="minorEastAsia" w:cs="ＭＳ Ｐゴシック" w:hint="eastAsia"/>
                <w:color w:val="000000"/>
                <w:kern w:val="0"/>
                <w:sz w:val="20"/>
                <w:szCs w:val="20"/>
              </w:rPr>
              <w:t>（注２）</w:t>
            </w:r>
          </w:p>
        </w:tc>
      </w:tr>
      <w:tr w:rsidR="00396F61"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キ</w:t>
            </w:r>
          </w:p>
        </w:tc>
        <w:tc>
          <w:tcPr>
            <w:tcW w:w="1417" w:type="dxa"/>
            <w:gridSpan w:val="2"/>
            <w:tcBorders>
              <w:top w:val="nil"/>
              <w:left w:val="nil"/>
              <w:bottom w:val="nil"/>
              <w:right w:val="nil"/>
            </w:tcBorders>
            <w:shd w:val="clear" w:color="auto" w:fill="auto"/>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心電図検査</w:t>
            </w:r>
          </w:p>
        </w:tc>
        <w:tc>
          <w:tcPr>
            <w:tcW w:w="7229" w:type="dxa"/>
            <w:gridSpan w:val="3"/>
            <w:tcBorders>
              <w:top w:val="nil"/>
              <w:left w:val="nil"/>
              <w:bottom w:val="nil"/>
              <w:right w:val="single" w:sz="12" w:space="0" w:color="auto"/>
            </w:tcBorders>
            <w:shd w:val="clear" w:color="auto" w:fill="auto"/>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１２誘導</w:t>
            </w:r>
          </w:p>
        </w:tc>
      </w:tr>
      <w:tr w:rsidR="00396F61"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ク</w:t>
            </w:r>
          </w:p>
        </w:tc>
        <w:tc>
          <w:tcPr>
            <w:tcW w:w="2268" w:type="dxa"/>
            <w:gridSpan w:val="3"/>
            <w:tcBorders>
              <w:top w:val="nil"/>
              <w:left w:val="nil"/>
              <w:bottom w:val="nil"/>
            </w:tcBorders>
            <w:shd w:val="clear" w:color="auto" w:fill="auto"/>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胸部レントゲン検査</w:t>
            </w:r>
          </w:p>
        </w:tc>
        <w:tc>
          <w:tcPr>
            <w:tcW w:w="6378" w:type="dxa"/>
            <w:gridSpan w:val="2"/>
            <w:tcBorders>
              <w:top w:val="nil"/>
              <w:left w:val="nil"/>
              <w:bottom w:val="nil"/>
              <w:right w:val="single" w:sz="12" w:space="0" w:color="auto"/>
            </w:tcBorders>
            <w:shd w:val="clear" w:color="auto" w:fill="auto"/>
            <w:vAlign w:val="center"/>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 xml:space="preserve">間接撮影（10×10 </w:t>
            </w:r>
            <w:r w:rsidR="007327F9" w:rsidRPr="001D19FB">
              <w:rPr>
                <w:rFonts w:asciiTheme="minorEastAsia" w:hAnsiTheme="minorEastAsia" w:cs="ＭＳ Ｐゴシック" w:hint="eastAsia"/>
                <w:color w:val="000000"/>
                <w:kern w:val="0"/>
                <w:sz w:val="20"/>
                <w:szCs w:val="20"/>
              </w:rPr>
              <w:t>１枚）又は直接撮影（大角</w:t>
            </w:r>
            <w:r w:rsidRPr="001D19FB">
              <w:rPr>
                <w:rFonts w:asciiTheme="minorEastAsia" w:hAnsiTheme="minorEastAsia" w:cs="ＭＳ Ｐゴシック" w:hint="eastAsia"/>
                <w:color w:val="000000"/>
                <w:kern w:val="0"/>
                <w:sz w:val="20"/>
                <w:szCs w:val="20"/>
              </w:rPr>
              <w:t>１枚）</w:t>
            </w:r>
          </w:p>
        </w:tc>
      </w:tr>
      <w:tr w:rsidR="00396F61"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ケ</w:t>
            </w:r>
          </w:p>
          <w:p w:rsidR="00F07907" w:rsidRPr="001D19FB" w:rsidRDefault="00F07907" w:rsidP="001A277F">
            <w:pPr>
              <w:widowControl/>
              <w:rPr>
                <w:rFonts w:asciiTheme="minorEastAsia" w:hAnsiTheme="minorEastAsia" w:cs="ＭＳ Ｐゴシック"/>
                <w:color w:val="000000"/>
                <w:kern w:val="0"/>
                <w:sz w:val="20"/>
                <w:szCs w:val="20"/>
              </w:rPr>
            </w:pPr>
          </w:p>
        </w:tc>
        <w:tc>
          <w:tcPr>
            <w:tcW w:w="2268" w:type="dxa"/>
            <w:gridSpan w:val="3"/>
            <w:tcBorders>
              <w:top w:val="nil"/>
              <w:left w:val="nil"/>
              <w:bottom w:val="nil"/>
            </w:tcBorders>
            <w:shd w:val="clear" w:color="auto" w:fill="auto"/>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胃部レントゲン検査</w:t>
            </w:r>
          </w:p>
          <w:p w:rsidR="00F07907" w:rsidRPr="001D19FB" w:rsidRDefault="00F07907" w:rsidP="001A277F">
            <w:pPr>
              <w:widowControl/>
              <w:rPr>
                <w:rFonts w:asciiTheme="minorEastAsia" w:hAnsiTheme="minorEastAsia" w:cs="ＭＳ Ｐゴシック"/>
                <w:color w:val="000000"/>
                <w:kern w:val="0"/>
                <w:sz w:val="20"/>
                <w:szCs w:val="20"/>
              </w:rPr>
            </w:pPr>
          </w:p>
        </w:tc>
        <w:tc>
          <w:tcPr>
            <w:tcW w:w="6378" w:type="dxa"/>
            <w:gridSpan w:val="2"/>
            <w:tcBorders>
              <w:top w:val="nil"/>
              <w:left w:val="nil"/>
              <w:bottom w:val="nil"/>
              <w:right w:val="single" w:sz="12" w:space="0" w:color="auto"/>
            </w:tcBorders>
            <w:shd w:val="clear" w:color="auto" w:fill="auto"/>
            <w:vAlign w:val="center"/>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 xml:space="preserve">間接撮影（10×10 </w:t>
            </w:r>
            <w:r w:rsidR="009A1A3F" w:rsidRPr="001D19FB">
              <w:rPr>
                <w:rFonts w:asciiTheme="minorEastAsia" w:hAnsiTheme="minorEastAsia" w:cs="ＭＳ Ｐゴシック" w:hint="eastAsia"/>
                <w:color w:val="000000"/>
                <w:kern w:val="0"/>
                <w:sz w:val="20"/>
                <w:szCs w:val="20"/>
              </w:rPr>
              <w:t>８</w:t>
            </w:r>
            <w:r w:rsidRPr="001D19FB">
              <w:rPr>
                <w:rFonts w:asciiTheme="minorEastAsia" w:hAnsiTheme="minorEastAsia" w:cs="ＭＳ Ｐゴシック" w:hint="eastAsia"/>
                <w:color w:val="000000"/>
                <w:kern w:val="0"/>
                <w:sz w:val="20"/>
                <w:szCs w:val="20"/>
              </w:rPr>
              <w:t>枚以上）又は直接撮影（透視診断四ツ切</w:t>
            </w:r>
            <w:r w:rsidR="009A1A3F" w:rsidRPr="001D19FB">
              <w:rPr>
                <w:rFonts w:asciiTheme="minorEastAsia" w:hAnsiTheme="minorEastAsia" w:cs="ＭＳ Ｐゴシック" w:hint="eastAsia"/>
                <w:color w:val="000000"/>
                <w:kern w:val="0"/>
                <w:sz w:val="20"/>
                <w:szCs w:val="20"/>
              </w:rPr>
              <w:t>８</w:t>
            </w:r>
            <w:r w:rsidRPr="001D19FB">
              <w:rPr>
                <w:rFonts w:asciiTheme="minorEastAsia" w:hAnsiTheme="minorEastAsia" w:cs="ＭＳ Ｐゴシック" w:hint="eastAsia"/>
                <w:color w:val="000000"/>
                <w:kern w:val="0"/>
                <w:sz w:val="20"/>
                <w:szCs w:val="20"/>
              </w:rPr>
              <w:t>枚以上（スポットを含む））（注</w:t>
            </w:r>
            <w:r w:rsidR="00721AD0" w:rsidRPr="001D19FB">
              <w:rPr>
                <w:rFonts w:asciiTheme="minorEastAsia" w:hAnsiTheme="minorEastAsia" w:cs="ＭＳ Ｐゴシック" w:hint="eastAsia"/>
                <w:color w:val="000000"/>
                <w:kern w:val="0"/>
                <w:sz w:val="20"/>
                <w:szCs w:val="20"/>
              </w:rPr>
              <w:t>３</w:t>
            </w:r>
            <w:r w:rsidRPr="001D19FB">
              <w:rPr>
                <w:rFonts w:asciiTheme="minorEastAsia" w:hAnsiTheme="minorEastAsia" w:cs="ＭＳ Ｐゴシック" w:hint="eastAsia"/>
                <w:color w:val="000000"/>
                <w:kern w:val="0"/>
                <w:sz w:val="20"/>
                <w:szCs w:val="20"/>
              </w:rPr>
              <w:t>）</w:t>
            </w:r>
          </w:p>
        </w:tc>
      </w:tr>
      <w:tr w:rsidR="00396F61" w:rsidRPr="00396F61" w:rsidTr="001A277F">
        <w:trPr>
          <w:trHeight w:val="255"/>
        </w:trPr>
        <w:tc>
          <w:tcPr>
            <w:tcW w:w="441" w:type="dxa"/>
            <w:tcBorders>
              <w:top w:val="nil"/>
              <w:left w:val="single" w:sz="12" w:space="0" w:color="auto"/>
              <w:bottom w:val="nil"/>
              <w:right w:val="nil"/>
            </w:tcBorders>
            <w:shd w:val="clear" w:color="auto" w:fill="auto"/>
            <w:noWrap/>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コ</w:t>
            </w:r>
          </w:p>
        </w:tc>
        <w:tc>
          <w:tcPr>
            <w:tcW w:w="8646" w:type="dxa"/>
            <w:gridSpan w:val="5"/>
            <w:tcBorders>
              <w:top w:val="nil"/>
              <w:left w:val="nil"/>
              <w:bottom w:val="nil"/>
              <w:right w:val="single" w:sz="12" w:space="0" w:color="auto"/>
            </w:tcBorders>
            <w:shd w:val="clear" w:color="auto" w:fill="auto"/>
            <w:vAlign w:val="center"/>
            <w:hideMark/>
          </w:tcPr>
          <w:p w:rsidR="00396F61" w:rsidRPr="001D19FB" w:rsidRDefault="00396F61" w:rsidP="001A277F">
            <w:pPr>
              <w:widowControl/>
              <w:rPr>
                <w:rFonts w:asciiTheme="minorEastAsia" w:hAnsiTheme="minorEastAsia" w:cs="ＭＳ Ｐゴシック"/>
                <w:color w:val="000000"/>
                <w:kern w:val="0"/>
                <w:sz w:val="20"/>
                <w:szCs w:val="20"/>
              </w:rPr>
            </w:pPr>
            <w:r w:rsidRPr="001D19FB">
              <w:rPr>
                <w:rFonts w:asciiTheme="minorEastAsia" w:hAnsiTheme="minorEastAsia" w:cs="ＭＳ Ｐゴシック" w:hint="eastAsia"/>
                <w:color w:val="000000"/>
                <w:kern w:val="0"/>
                <w:sz w:val="20"/>
                <w:szCs w:val="20"/>
              </w:rPr>
              <w:t>眼底検査（医師の判断により実施）（注</w:t>
            </w:r>
            <w:r w:rsidR="00721AD0" w:rsidRPr="001D19FB">
              <w:rPr>
                <w:rFonts w:asciiTheme="minorEastAsia" w:hAnsiTheme="minorEastAsia" w:cs="ＭＳ Ｐゴシック" w:hint="eastAsia"/>
                <w:color w:val="000000"/>
                <w:kern w:val="0"/>
                <w:sz w:val="20"/>
                <w:szCs w:val="20"/>
              </w:rPr>
              <w:t>４</w:t>
            </w:r>
            <w:r w:rsidRPr="001D19FB">
              <w:rPr>
                <w:rFonts w:asciiTheme="minorEastAsia" w:hAnsiTheme="minorEastAsia" w:cs="ＭＳ Ｐゴシック" w:hint="eastAsia"/>
                <w:color w:val="000000"/>
                <w:kern w:val="0"/>
                <w:sz w:val="20"/>
                <w:szCs w:val="20"/>
              </w:rPr>
              <w:t>）</w:t>
            </w:r>
          </w:p>
        </w:tc>
      </w:tr>
      <w:tr w:rsidR="00396F61" w:rsidRPr="00396F61" w:rsidTr="001E1468">
        <w:trPr>
          <w:trHeight w:val="255"/>
        </w:trPr>
        <w:tc>
          <w:tcPr>
            <w:tcW w:w="724" w:type="dxa"/>
            <w:gridSpan w:val="2"/>
            <w:tcBorders>
              <w:top w:val="nil"/>
              <w:left w:val="single" w:sz="12" w:space="0" w:color="auto"/>
              <w:bottom w:val="nil"/>
            </w:tcBorders>
            <w:shd w:val="clear" w:color="auto" w:fill="auto"/>
            <w:noWrap/>
          </w:tcPr>
          <w:p w:rsidR="00396F61" w:rsidRPr="001D19FB" w:rsidRDefault="001A277F" w:rsidP="001E1468">
            <w:pPr>
              <w:widowControl/>
              <w:jc w:val="center"/>
              <w:rPr>
                <w:rFonts w:asciiTheme="minorEastAsia" w:hAnsiTheme="minorEastAsia" w:cs="ＭＳ Ｐゴシック"/>
                <w:color w:val="000000"/>
                <w:kern w:val="0"/>
                <w:sz w:val="18"/>
                <w:szCs w:val="20"/>
              </w:rPr>
            </w:pPr>
            <w:r w:rsidRPr="001D19FB">
              <w:rPr>
                <w:rFonts w:asciiTheme="minorEastAsia" w:hAnsiTheme="minorEastAsia" w:cs="ＭＳ Ｐゴシック" w:hint="eastAsia"/>
                <w:color w:val="000000"/>
                <w:kern w:val="0"/>
                <w:sz w:val="18"/>
                <w:szCs w:val="20"/>
              </w:rPr>
              <w:t>(</w:t>
            </w:r>
            <w:r w:rsidR="00396F61" w:rsidRPr="001D19FB">
              <w:rPr>
                <w:rFonts w:asciiTheme="minorEastAsia" w:hAnsiTheme="minorEastAsia" w:cs="ＭＳ Ｐゴシック" w:hint="eastAsia"/>
                <w:color w:val="000000"/>
                <w:kern w:val="0"/>
                <w:sz w:val="18"/>
                <w:szCs w:val="20"/>
              </w:rPr>
              <w:t>注１</w:t>
            </w:r>
            <w:r w:rsidRPr="001D19FB">
              <w:rPr>
                <w:rFonts w:asciiTheme="minorEastAsia" w:hAnsiTheme="minorEastAsia" w:cs="ＭＳ Ｐゴシック" w:hint="eastAsia"/>
                <w:color w:val="000000"/>
                <w:kern w:val="0"/>
                <w:sz w:val="18"/>
                <w:szCs w:val="20"/>
              </w:rPr>
              <w:t>)</w:t>
            </w:r>
          </w:p>
          <w:p w:rsidR="00396F61" w:rsidRPr="001D19FB" w:rsidRDefault="00396F61" w:rsidP="001E1468">
            <w:pPr>
              <w:widowControl/>
              <w:jc w:val="center"/>
              <w:rPr>
                <w:rFonts w:asciiTheme="minorEastAsia" w:hAnsiTheme="minorEastAsia" w:cs="ＭＳ Ｐゴシック"/>
                <w:color w:val="000000"/>
                <w:kern w:val="0"/>
                <w:sz w:val="18"/>
                <w:szCs w:val="20"/>
              </w:rPr>
            </w:pPr>
          </w:p>
          <w:p w:rsidR="00396F61" w:rsidRPr="001D19FB" w:rsidRDefault="00396F61" w:rsidP="001E1468">
            <w:pPr>
              <w:widowControl/>
              <w:jc w:val="center"/>
              <w:rPr>
                <w:rFonts w:asciiTheme="minorEastAsia" w:hAnsiTheme="minorEastAsia" w:cs="ＭＳ Ｐゴシック"/>
                <w:color w:val="000000"/>
                <w:kern w:val="0"/>
                <w:sz w:val="18"/>
                <w:szCs w:val="20"/>
              </w:rPr>
            </w:pPr>
          </w:p>
        </w:tc>
        <w:tc>
          <w:tcPr>
            <w:tcW w:w="8363" w:type="dxa"/>
            <w:gridSpan w:val="4"/>
            <w:tcBorders>
              <w:top w:val="nil"/>
              <w:left w:val="nil"/>
              <w:bottom w:val="nil"/>
              <w:right w:val="single" w:sz="12" w:space="0" w:color="auto"/>
            </w:tcBorders>
            <w:shd w:val="clear" w:color="auto" w:fill="auto"/>
            <w:vAlign w:val="center"/>
          </w:tcPr>
          <w:p w:rsidR="00396F61" w:rsidRPr="001D19FB" w:rsidRDefault="00396F61" w:rsidP="00721AD0">
            <w:pPr>
              <w:widowControl/>
              <w:rPr>
                <w:rFonts w:asciiTheme="minorEastAsia" w:hAnsiTheme="minorEastAsia" w:cs="ＭＳ Ｐゴシック"/>
                <w:color w:val="000000"/>
                <w:kern w:val="0"/>
                <w:sz w:val="18"/>
                <w:szCs w:val="20"/>
              </w:rPr>
            </w:pPr>
            <w:r w:rsidRPr="001D19FB">
              <w:rPr>
                <w:rFonts w:asciiTheme="minorEastAsia" w:hAnsiTheme="minorEastAsia" w:hint="eastAsia"/>
                <w:sz w:val="18"/>
                <w:szCs w:val="20"/>
              </w:rPr>
              <w:t>血糖検査において、健診実施前に食事を摂取している等によ</w:t>
            </w:r>
            <w:r w:rsidR="007327F9" w:rsidRPr="001D19FB">
              <w:rPr>
                <w:rFonts w:asciiTheme="minorEastAsia" w:hAnsiTheme="minorEastAsia" w:hint="eastAsia"/>
                <w:sz w:val="18"/>
                <w:szCs w:val="20"/>
              </w:rPr>
              <w:t>り</w:t>
            </w:r>
            <w:r w:rsidRPr="001D19FB">
              <w:rPr>
                <w:rFonts w:asciiTheme="minorEastAsia" w:hAnsiTheme="minorEastAsia" w:hint="eastAsia"/>
                <w:sz w:val="18"/>
                <w:szCs w:val="20"/>
              </w:rPr>
              <w:t>空腹時血糖が測定できない場合は、ヘモグロビンＡ１ｃを測定すること。ヘモグロビンＡ１ｃを測定した場合は、空腹時血糖検査を実施したこととみなし空腹時血糖検査分の単価を請求すること。</w:t>
            </w:r>
            <w:r w:rsidR="00721AD0" w:rsidRPr="001D19FB">
              <w:rPr>
                <w:rFonts w:asciiTheme="minorEastAsia" w:hAnsiTheme="minorEastAsia" w:hint="eastAsia"/>
                <w:sz w:val="18"/>
                <w:szCs w:val="20"/>
              </w:rPr>
              <w:t>なお、やむを得ず空腹時血糖以外においてヘモグロビンA１ｃを測定しない場合は、食直後（食事開始後3.5時間未満）を除き随時血糖により血糖検査を行うことを可とする。</w:t>
            </w:r>
          </w:p>
        </w:tc>
      </w:tr>
      <w:tr w:rsidR="00721AD0" w:rsidRPr="00396F61" w:rsidTr="001E1468">
        <w:trPr>
          <w:trHeight w:val="255"/>
        </w:trPr>
        <w:tc>
          <w:tcPr>
            <w:tcW w:w="724" w:type="dxa"/>
            <w:gridSpan w:val="2"/>
            <w:tcBorders>
              <w:top w:val="nil"/>
              <w:left w:val="single" w:sz="12" w:space="0" w:color="auto"/>
              <w:bottom w:val="nil"/>
            </w:tcBorders>
            <w:shd w:val="clear" w:color="auto" w:fill="auto"/>
            <w:noWrap/>
          </w:tcPr>
          <w:p w:rsidR="00721AD0" w:rsidRPr="001D19FB" w:rsidRDefault="00721AD0" w:rsidP="001E1468">
            <w:pPr>
              <w:widowControl/>
              <w:jc w:val="center"/>
              <w:rPr>
                <w:rFonts w:asciiTheme="minorEastAsia" w:hAnsiTheme="minorEastAsia" w:cs="ＭＳ Ｐゴシック"/>
                <w:color w:val="000000"/>
                <w:kern w:val="0"/>
                <w:sz w:val="18"/>
                <w:szCs w:val="20"/>
              </w:rPr>
            </w:pPr>
            <w:r w:rsidRPr="001D19FB">
              <w:rPr>
                <w:rFonts w:asciiTheme="minorEastAsia" w:hAnsiTheme="minorEastAsia" w:cs="ＭＳ Ｐゴシック" w:hint="eastAsia"/>
                <w:color w:val="000000"/>
                <w:kern w:val="0"/>
                <w:sz w:val="18"/>
                <w:szCs w:val="20"/>
              </w:rPr>
              <w:t>(注２)</w:t>
            </w:r>
          </w:p>
        </w:tc>
        <w:tc>
          <w:tcPr>
            <w:tcW w:w="8363" w:type="dxa"/>
            <w:gridSpan w:val="4"/>
            <w:tcBorders>
              <w:top w:val="nil"/>
              <w:left w:val="nil"/>
              <w:bottom w:val="nil"/>
              <w:right w:val="single" w:sz="12" w:space="0" w:color="auto"/>
            </w:tcBorders>
            <w:shd w:val="clear" w:color="auto" w:fill="auto"/>
            <w:vAlign w:val="center"/>
          </w:tcPr>
          <w:p w:rsidR="00721AD0" w:rsidRPr="001D19FB" w:rsidRDefault="00721AD0" w:rsidP="001A277F">
            <w:pPr>
              <w:spacing w:line="140" w:lineRule="atLeast"/>
              <w:rPr>
                <w:rFonts w:asciiTheme="minorEastAsia" w:hAnsiTheme="minorEastAsia"/>
                <w:sz w:val="18"/>
                <w:szCs w:val="20"/>
              </w:rPr>
            </w:pPr>
            <w:r w:rsidRPr="001D19FB">
              <w:rPr>
                <w:rFonts w:asciiTheme="minorEastAsia" w:hAnsiTheme="minorEastAsia" w:hint="eastAsia"/>
                <w:sz w:val="18"/>
                <w:szCs w:val="20"/>
              </w:rPr>
              <w:t>中性脂肪が400mg/dl以上や食後採血の場合、LDLコレステロールの代わりにnon-HDLコレステロールにより血中脂質検査を行うことを可とする。</w:t>
            </w:r>
          </w:p>
        </w:tc>
      </w:tr>
      <w:tr w:rsidR="00396F61" w:rsidRPr="00396F61" w:rsidTr="001E1468">
        <w:trPr>
          <w:trHeight w:val="255"/>
        </w:trPr>
        <w:tc>
          <w:tcPr>
            <w:tcW w:w="724" w:type="dxa"/>
            <w:gridSpan w:val="2"/>
            <w:tcBorders>
              <w:top w:val="nil"/>
              <w:left w:val="single" w:sz="12" w:space="0" w:color="auto"/>
              <w:bottom w:val="nil"/>
            </w:tcBorders>
            <w:shd w:val="clear" w:color="auto" w:fill="auto"/>
            <w:noWrap/>
          </w:tcPr>
          <w:p w:rsidR="00396F61" w:rsidRPr="001D19FB" w:rsidRDefault="001A277F" w:rsidP="001E1468">
            <w:pPr>
              <w:widowControl/>
              <w:jc w:val="center"/>
              <w:rPr>
                <w:rFonts w:asciiTheme="minorEastAsia" w:hAnsiTheme="minorEastAsia" w:cs="ＭＳ Ｐゴシック"/>
                <w:color w:val="000000"/>
                <w:kern w:val="0"/>
                <w:sz w:val="18"/>
                <w:szCs w:val="20"/>
              </w:rPr>
            </w:pPr>
            <w:r w:rsidRPr="001D19FB">
              <w:rPr>
                <w:rFonts w:asciiTheme="minorEastAsia" w:hAnsiTheme="minorEastAsia" w:cs="ＭＳ Ｐゴシック" w:hint="eastAsia"/>
                <w:color w:val="000000"/>
                <w:kern w:val="0"/>
                <w:sz w:val="18"/>
                <w:szCs w:val="20"/>
              </w:rPr>
              <w:t>(</w:t>
            </w:r>
            <w:r w:rsidR="00396F61" w:rsidRPr="001D19FB">
              <w:rPr>
                <w:rFonts w:asciiTheme="minorEastAsia" w:hAnsiTheme="minorEastAsia" w:cs="ＭＳ Ｐゴシック" w:hint="eastAsia"/>
                <w:color w:val="000000"/>
                <w:kern w:val="0"/>
                <w:sz w:val="18"/>
                <w:szCs w:val="20"/>
              </w:rPr>
              <w:t>注</w:t>
            </w:r>
            <w:r w:rsidR="00721AD0" w:rsidRPr="001D19FB">
              <w:rPr>
                <w:rFonts w:asciiTheme="minorEastAsia" w:hAnsiTheme="minorEastAsia" w:cs="ＭＳ Ｐゴシック" w:hint="eastAsia"/>
                <w:color w:val="000000"/>
                <w:kern w:val="0"/>
                <w:sz w:val="18"/>
                <w:szCs w:val="20"/>
              </w:rPr>
              <w:t>３</w:t>
            </w:r>
            <w:r w:rsidRPr="001D19FB">
              <w:rPr>
                <w:rFonts w:asciiTheme="minorEastAsia" w:hAnsiTheme="minorEastAsia" w:cs="ＭＳ Ｐゴシック" w:hint="eastAsia"/>
                <w:color w:val="000000"/>
                <w:kern w:val="0"/>
                <w:sz w:val="18"/>
                <w:szCs w:val="20"/>
              </w:rPr>
              <w:t>)</w:t>
            </w:r>
          </w:p>
        </w:tc>
        <w:tc>
          <w:tcPr>
            <w:tcW w:w="8363" w:type="dxa"/>
            <w:gridSpan w:val="4"/>
            <w:tcBorders>
              <w:top w:val="nil"/>
              <w:left w:val="nil"/>
              <w:bottom w:val="nil"/>
              <w:right w:val="single" w:sz="12" w:space="0" w:color="auto"/>
            </w:tcBorders>
            <w:shd w:val="clear" w:color="auto" w:fill="auto"/>
          </w:tcPr>
          <w:p w:rsidR="00396F61" w:rsidRPr="001D19FB" w:rsidRDefault="00396F61" w:rsidP="001E1468">
            <w:pPr>
              <w:spacing w:line="140" w:lineRule="atLeast"/>
              <w:jc w:val="left"/>
              <w:rPr>
                <w:rFonts w:asciiTheme="minorEastAsia" w:hAnsiTheme="minorEastAsia"/>
                <w:sz w:val="18"/>
                <w:szCs w:val="20"/>
              </w:rPr>
            </w:pPr>
            <w:r w:rsidRPr="001D19FB">
              <w:rPr>
                <w:rFonts w:asciiTheme="minorEastAsia" w:hAnsiTheme="minorEastAsia" w:hint="eastAsia"/>
                <w:sz w:val="18"/>
                <w:szCs w:val="20"/>
              </w:rPr>
              <w:t>本人の希望等により胃部レントゲン検査に代えて胃内視鏡検査を実施することができる。</w:t>
            </w:r>
          </w:p>
        </w:tc>
      </w:tr>
      <w:tr w:rsidR="00396F61" w:rsidRPr="00396F61" w:rsidTr="001E1468">
        <w:trPr>
          <w:trHeight w:val="255"/>
        </w:trPr>
        <w:tc>
          <w:tcPr>
            <w:tcW w:w="724" w:type="dxa"/>
            <w:gridSpan w:val="2"/>
            <w:tcBorders>
              <w:top w:val="nil"/>
              <w:left w:val="single" w:sz="12" w:space="0" w:color="auto"/>
              <w:bottom w:val="single" w:sz="12" w:space="0" w:color="auto"/>
            </w:tcBorders>
            <w:shd w:val="clear" w:color="auto" w:fill="auto"/>
            <w:noWrap/>
          </w:tcPr>
          <w:p w:rsidR="00396F61" w:rsidRPr="001D19FB" w:rsidRDefault="001A277F" w:rsidP="001E1468">
            <w:pPr>
              <w:widowControl/>
              <w:jc w:val="center"/>
              <w:rPr>
                <w:rFonts w:asciiTheme="minorEastAsia" w:hAnsiTheme="minorEastAsia" w:cs="ＭＳ Ｐゴシック"/>
                <w:color w:val="000000"/>
                <w:kern w:val="0"/>
                <w:sz w:val="18"/>
                <w:szCs w:val="20"/>
              </w:rPr>
            </w:pPr>
            <w:r w:rsidRPr="001D19FB">
              <w:rPr>
                <w:rFonts w:asciiTheme="minorEastAsia" w:hAnsiTheme="minorEastAsia" w:cs="ＭＳ Ｐゴシック" w:hint="eastAsia"/>
                <w:color w:val="000000"/>
                <w:kern w:val="0"/>
                <w:sz w:val="18"/>
                <w:szCs w:val="20"/>
              </w:rPr>
              <w:t>(</w:t>
            </w:r>
            <w:r w:rsidR="00396F61" w:rsidRPr="001D19FB">
              <w:rPr>
                <w:rFonts w:asciiTheme="minorEastAsia" w:hAnsiTheme="minorEastAsia" w:cs="ＭＳ Ｐゴシック" w:hint="eastAsia"/>
                <w:color w:val="000000"/>
                <w:kern w:val="0"/>
                <w:sz w:val="18"/>
                <w:szCs w:val="20"/>
              </w:rPr>
              <w:t>注</w:t>
            </w:r>
            <w:r w:rsidR="00721AD0" w:rsidRPr="001D19FB">
              <w:rPr>
                <w:rFonts w:asciiTheme="minorEastAsia" w:hAnsiTheme="minorEastAsia" w:cs="ＭＳ Ｐゴシック" w:hint="eastAsia"/>
                <w:color w:val="000000"/>
                <w:kern w:val="0"/>
                <w:sz w:val="18"/>
                <w:szCs w:val="20"/>
              </w:rPr>
              <w:t>４</w:t>
            </w:r>
            <w:r w:rsidRPr="001D19FB">
              <w:rPr>
                <w:rFonts w:asciiTheme="minorEastAsia" w:hAnsiTheme="minorEastAsia" w:cs="ＭＳ Ｐゴシック" w:hint="eastAsia"/>
                <w:color w:val="000000"/>
                <w:kern w:val="0"/>
                <w:sz w:val="18"/>
                <w:szCs w:val="20"/>
              </w:rPr>
              <w:t>)</w:t>
            </w:r>
          </w:p>
          <w:p w:rsidR="00396F61" w:rsidRPr="001D19FB" w:rsidRDefault="00396F61" w:rsidP="001E1468">
            <w:pPr>
              <w:widowControl/>
              <w:jc w:val="center"/>
              <w:rPr>
                <w:rFonts w:asciiTheme="minorEastAsia" w:hAnsiTheme="minorEastAsia" w:cs="ＭＳ Ｐゴシック"/>
                <w:color w:val="000000"/>
                <w:kern w:val="0"/>
                <w:sz w:val="18"/>
                <w:szCs w:val="20"/>
              </w:rPr>
            </w:pPr>
          </w:p>
          <w:p w:rsidR="00396F61" w:rsidRPr="001D19FB" w:rsidRDefault="00396F61" w:rsidP="001E1468">
            <w:pPr>
              <w:widowControl/>
              <w:jc w:val="center"/>
              <w:rPr>
                <w:rFonts w:asciiTheme="minorEastAsia" w:hAnsiTheme="minorEastAsia" w:cs="ＭＳ Ｐゴシック"/>
                <w:color w:val="000000"/>
                <w:kern w:val="0"/>
                <w:sz w:val="18"/>
                <w:szCs w:val="20"/>
              </w:rPr>
            </w:pPr>
          </w:p>
          <w:p w:rsidR="00396F61" w:rsidRPr="001D19FB" w:rsidRDefault="00396F61" w:rsidP="001E1468">
            <w:pPr>
              <w:widowControl/>
              <w:jc w:val="center"/>
              <w:rPr>
                <w:rFonts w:asciiTheme="minorEastAsia" w:hAnsiTheme="minorEastAsia" w:cs="ＭＳ Ｐゴシック"/>
                <w:color w:val="000000"/>
                <w:kern w:val="0"/>
                <w:sz w:val="18"/>
                <w:szCs w:val="20"/>
              </w:rPr>
            </w:pPr>
          </w:p>
          <w:p w:rsidR="00396F61" w:rsidRPr="001D19FB" w:rsidRDefault="00396F61" w:rsidP="001E1468">
            <w:pPr>
              <w:widowControl/>
              <w:jc w:val="center"/>
              <w:rPr>
                <w:rFonts w:asciiTheme="minorEastAsia" w:hAnsiTheme="minorEastAsia" w:cs="ＭＳ Ｐゴシック"/>
                <w:color w:val="000000"/>
                <w:kern w:val="0"/>
                <w:sz w:val="18"/>
                <w:szCs w:val="20"/>
              </w:rPr>
            </w:pPr>
          </w:p>
        </w:tc>
        <w:tc>
          <w:tcPr>
            <w:tcW w:w="8363" w:type="dxa"/>
            <w:gridSpan w:val="4"/>
            <w:tcBorders>
              <w:top w:val="nil"/>
              <w:left w:val="nil"/>
              <w:bottom w:val="single" w:sz="12" w:space="0" w:color="auto"/>
              <w:right w:val="single" w:sz="12" w:space="0" w:color="auto"/>
            </w:tcBorders>
            <w:shd w:val="clear" w:color="auto" w:fill="auto"/>
          </w:tcPr>
          <w:p w:rsidR="00396F61" w:rsidRPr="001D19FB" w:rsidRDefault="00396F61" w:rsidP="006069D6">
            <w:pPr>
              <w:widowControl/>
              <w:rPr>
                <w:rFonts w:asciiTheme="minorEastAsia" w:hAnsiTheme="minorEastAsia" w:cs="ＭＳ Ｐゴシック"/>
                <w:color w:val="000000"/>
                <w:kern w:val="0"/>
                <w:sz w:val="18"/>
                <w:szCs w:val="20"/>
              </w:rPr>
            </w:pPr>
            <w:r w:rsidRPr="001D19FB">
              <w:rPr>
                <w:rFonts w:asciiTheme="minorEastAsia" w:hAnsiTheme="minorEastAsia" w:hint="eastAsia"/>
                <w:sz w:val="18"/>
                <w:szCs w:val="20"/>
              </w:rPr>
              <w:t>眼底検査については、特定健康診査における医師の判断により実施される詳細な健診項目であることから、「標準的な健診・保健指導プログラム」に基づいて医師の判断がある場合、一般健診と同時に実施することができる。なお、検査費用の請求は一般健診の費用請求とは別に眼底検査を単独で行ったものとして請求すること。また、検査は、手持式、額帯式、固定式等の電気検眼鏡又は眼底カメラ撮影（フィルム２枚（現像含む</w:t>
            </w:r>
            <w:r w:rsidR="007327F9" w:rsidRPr="001D19FB">
              <w:rPr>
                <w:rFonts w:asciiTheme="minorEastAsia" w:hAnsiTheme="minorEastAsia" w:hint="eastAsia"/>
                <w:sz w:val="18"/>
                <w:szCs w:val="20"/>
              </w:rPr>
              <w:t>）</w:t>
            </w:r>
            <w:r w:rsidRPr="001D19FB">
              <w:rPr>
                <w:rFonts w:asciiTheme="minorEastAsia" w:hAnsiTheme="minorEastAsia" w:hint="eastAsia"/>
                <w:sz w:val="18"/>
                <w:szCs w:val="20"/>
              </w:rPr>
              <w:t>）により実施すること。</w:t>
            </w:r>
          </w:p>
        </w:tc>
      </w:tr>
    </w:tbl>
    <w:p w:rsidR="001A277F" w:rsidRDefault="001A277F" w:rsidP="00674AC9">
      <w:pPr>
        <w:spacing w:line="140" w:lineRule="atLeast"/>
        <w:rPr>
          <w:sz w:val="20"/>
          <w:szCs w:val="20"/>
        </w:rPr>
      </w:pPr>
    </w:p>
    <w:p w:rsidR="00121FDA" w:rsidRDefault="00121FDA" w:rsidP="00674AC9">
      <w:pPr>
        <w:spacing w:line="140" w:lineRule="atLeast"/>
        <w:rPr>
          <w:sz w:val="20"/>
          <w:szCs w:val="20"/>
        </w:rPr>
      </w:pPr>
    </w:p>
    <w:p w:rsidR="00121FDA" w:rsidRDefault="00121FDA" w:rsidP="00674AC9">
      <w:pPr>
        <w:spacing w:line="140" w:lineRule="atLeast"/>
        <w:rPr>
          <w:sz w:val="20"/>
          <w:szCs w:val="20"/>
        </w:rPr>
      </w:pPr>
    </w:p>
    <w:p w:rsidR="001756CB" w:rsidRPr="007327F9" w:rsidRDefault="001756CB" w:rsidP="00674AC9">
      <w:pPr>
        <w:spacing w:line="140" w:lineRule="atLeast"/>
        <w:rPr>
          <w:rFonts w:asciiTheme="majorEastAsia" w:eastAsiaTheme="majorEastAsia" w:hAnsiTheme="majorEastAsia"/>
          <w:sz w:val="22"/>
          <w:szCs w:val="20"/>
        </w:rPr>
      </w:pPr>
      <w:r w:rsidRPr="007327F9">
        <w:rPr>
          <w:rFonts w:asciiTheme="majorEastAsia" w:eastAsiaTheme="majorEastAsia" w:hAnsiTheme="majorEastAsia" w:hint="eastAsia"/>
          <w:sz w:val="22"/>
          <w:szCs w:val="20"/>
        </w:rPr>
        <w:t>２　付加健診</w:t>
      </w:r>
    </w:p>
    <w:tbl>
      <w:tblPr>
        <w:tblW w:w="9087" w:type="dxa"/>
        <w:tblInd w:w="84" w:type="dxa"/>
        <w:tblCellMar>
          <w:left w:w="99" w:type="dxa"/>
          <w:right w:w="99" w:type="dxa"/>
        </w:tblCellMar>
        <w:tblLook w:val="04A0" w:firstRow="1" w:lastRow="0" w:firstColumn="1" w:lastColumn="0" w:noHBand="0" w:noVBand="1"/>
      </w:tblPr>
      <w:tblGrid>
        <w:gridCol w:w="441"/>
        <w:gridCol w:w="1842"/>
        <w:gridCol w:w="6804"/>
      </w:tblGrid>
      <w:tr w:rsidR="00674AC9" w:rsidRPr="00396F61" w:rsidTr="007327F9">
        <w:trPr>
          <w:trHeight w:val="283"/>
        </w:trPr>
        <w:tc>
          <w:tcPr>
            <w:tcW w:w="441" w:type="dxa"/>
            <w:tcBorders>
              <w:top w:val="single" w:sz="12" w:space="0" w:color="auto"/>
              <w:left w:val="single" w:sz="12" w:space="0" w:color="auto"/>
              <w:bottom w:val="nil"/>
            </w:tcBorders>
            <w:shd w:val="clear" w:color="auto" w:fill="auto"/>
            <w:noWrap/>
            <w:vAlign w:val="center"/>
          </w:tcPr>
          <w:p w:rsidR="00674AC9" w:rsidRPr="004F5276" w:rsidRDefault="00674AC9" w:rsidP="001A277F">
            <w:pPr>
              <w:widowControl/>
              <w:rPr>
                <w:rFonts w:ascii="ＭＳ 明朝" w:eastAsia="ＭＳ 明朝" w:hAnsi="ＭＳ 明朝" w:cs="ＭＳ Ｐゴシック"/>
                <w:color w:val="000000"/>
                <w:kern w:val="0"/>
                <w:sz w:val="20"/>
                <w:szCs w:val="20"/>
              </w:rPr>
            </w:pPr>
            <w:r w:rsidRPr="004F5276">
              <w:rPr>
                <w:rFonts w:ascii="ＭＳ 明朝" w:eastAsia="ＭＳ 明朝" w:hAnsi="ＭＳ 明朝" w:cs="ＭＳ Ｐゴシック" w:hint="eastAsia"/>
                <w:color w:val="000000"/>
                <w:kern w:val="0"/>
                <w:sz w:val="20"/>
                <w:szCs w:val="20"/>
              </w:rPr>
              <w:t>ア</w:t>
            </w:r>
          </w:p>
        </w:tc>
        <w:tc>
          <w:tcPr>
            <w:tcW w:w="1842" w:type="dxa"/>
            <w:tcBorders>
              <w:top w:val="single" w:sz="12" w:space="0" w:color="auto"/>
              <w:left w:val="nil"/>
            </w:tcBorders>
            <w:shd w:val="clear" w:color="auto" w:fill="auto"/>
            <w:vAlign w:val="center"/>
          </w:tcPr>
          <w:p w:rsidR="00674AC9" w:rsidRPr="004F5276" w:rsidRDefault="00674AC9" w:rsidP="001A277F">
            <w:pPr>
              <w:widowControl/>
              <w:rPr>
                <w:rFonts w:ascii="ＭＳ 明朝" w:eastAsia="ＭＳ 明朝" w:hAnsi="ＭＳ 明朝" w:cs="ＭＳ Ｐゴシック"/>
                <w:color w:val="000000"/>
                <w:kern w:val="0"/>
                <w:sz w:val="20"/>
                <w:szCs w:val="20"/>
              </w:rPr>
            </w:pPr>
            <w:r w:rsidRPr="004F5276">
              <w:rPr>
                <w:rFonts w:hint="eastAsia"/>
                <w:sz w:val="20"/>
                <w:szCs w:val="20"/>
              </w:rPr>
              <w:t>尿検査</w:t>
            </w:r>
          </w:p>
        </w:tc>
        <w:tc>
          <w:tcPr>
            <w:tcW w:w="6804" w:type="dxa"/>
            <w:tcBorders>
              <w:top w:val="single" w:sz="12" w:space="0" w:color="auto"/>
              <w:left w:val="nil"/>
              <w:right w:val="single" w:sz="12" w:space="0" w:color="auto"/>
            </w:tcBorders>
            <w:shd w:val="clear" w:color="auto" w:fill="auto"/>
            <w:vAlign w:val="center"/>
          </w:tcPr>
          <w:p w:rsidR="00674AC9" w:rsidRPr="004F5276" w:rsidRDefault="00674AC9" w:rsidP="001A277F">
            <w:pPr>
              <w:widowControl/>
              <w:rPr>
                <w:rFonts w:ascii="ＭＳ 明朝" w:eastAsia="ＭＳ 明朝" w:hAnsi="ＭＳ 明朝" w:cs="ＭＳ Ｐゴシック"/>
                <w:color w:val="000000"/>
                <w:kern w:val="0"/>
                <w:sz w:val="20"/>
                <w:szCs w:val="20"/>
              </w:rPr>
            </w:pPr>
            <w:r w:rsidRPr="004F5276">
              <w:rPr>
                <w:rFonts w:hint="eastAsia"/>
                <w:sz w:val="20"/>
                <w:szCs w:val="20"/>
              </w:rPr>
              <w:t>尿沈渣顕微鏡検査</w:t>
            </w:r>
          </w:p>
        </w:tc>
      </w:tr>
      <w:tr w:rsidR="00674AC9" w:rsidRPr="00396F61" w:rsidTr="007327F9">
        <w:trPr>
          <w:trHeight w:val="283"/>
        </w:trPr>
        <w:tc>
          <w:tcPr>
            <w:tcW w:w="441" w:type="dxa"/>
            <w:tcBorders>
              <w:top w:val="nil"/>
              <w:left w:val="single" w:sz="12" w:space="0" w:color="auto"/>
              <w:bottom w:val="nil"/>
            </w:tcBorders>
            <w:shd w:val="clear" w:color="auto" w:fill="auto"/>
            <w:noWrap/>
            <w:vAlign w:val="center"/>
          </w:tcPr>
          <w:p w:rsidR="00674AC9" w:rsidRPr="004F5276" w:rsidRDefault="00674AC9" w:rsidP="001A277F">
            <w:pPr>
              <w:widowControl/>
              <w:rPr>
                <w:rFonts w:ascii="ＭＳ 明朝" w:eastAsia="ＭＳ 明朝" w:hAnsi="ＭＳ 明朝" w:cs="ＭＳ Ｐゴシック"/>
                <w:color w:val="000000"/>
                <w:kern w:val="0"/>
                <w:sz w:val="20"/>
                <w:szCs w:val="20"/>
              </w:rPr>
            </w:pPr>
            <w:r w:rsidRPr="004F5276">
              <w:rPr>
                <w:rFonts w:ascii="ＭＳ 明朝" w:eastAsia="ＭＳ 明朝" w:hAnsi="ＭＳ 明朝" w:cs="ＭＳ Ｐゴシック" w:hint="eastAsia"/>
                <w:color w:val="000000"/>
                <w:kern w:val="0"/>
                <w:sz w:val="20"/>
                <w:szCs w:val="20"/>
              </w:rPr>
              <w:t>イ</w:t>
            </w:r>
          </w:p>
        </w:tc>
        <w:tc>
          <w:tcPr>
            <w:tcW w:w="1842" w:type="dxa"/>
            <w:tcBorders>
              <w:left w:val="nil"/>
            </w:tcBorders>
            <w:shd w:val="clear" w:color="auto" w:fill="auto"/>
            <w:vAlign w:val="center"/>
          </w:tcPr>
          <w:p w:rsidR="00674AC9" w:rsidRPr="004F5276" w:rsidRDefault="00674AC9" w:rsidP="001A277F">
            <w:pPr>
              <w:spacing w:line="140" w:lineRule="atLeast"/>
              <w:rPr>
                <w:sz w:val="20"/>
                <w:szCs w:val="20"/>
              </w:rPr>
            </w:pPr>
            <w:r w:rsidRPr="004F5276">
              <w:rPr>
                <w:rFonts w:hint="eastAsia"/>
                <w:sz w:val="20"/>
                <w:szCs w:val="20"/>
              </w:rPr>
              <w:t>血液学的検査</w:t>
            </w:r>
          </w:p>
        </w:tc>
        <w:tc>
          <w:tcPr>
            <w:tcW w:w="6804" w:type="dxa"/>
            <w:tcBorders>
              <w:left w:val="nil"/>
              <w:right w:val="single" w:sz="12" w:space="0" w:color="auto"/>
            </w:tcBorders>
            <w:shd w:val="clear" w:color="auto" w:fill="auto"/>
            <w:vAlign w:val="center"/>
          </w:tcPr>
          <w:p w:rsidR="00674AC9" w:rsidRPr="004F5276" w:rsidRDefault="00674AC9" w:rsidP="001A277F">
            <w:pPr>
              <w:spacing w:line="140" w:lineRule="atLeast"/>
              <w:rPr>
                <w:sz w:val="20"/>
                <w:szCs w:val="20"/>
              </w:rPr>
            </w:pPr>
            <w:r w:rsidRPr="004F5276">
              <w:rPr>
                <w:rFonts w:hint="eastAsia"/>
                <w:sz w:val="20"/>
                <w:szCs w:val="20"/>
              </w:rPr>
              <w:t>血小板数、末梢血液像</w:t>
            </w:r>
          </w:p>
        </w:tc>
      </w:tr>
      <w:tr w:rsidR="00674AC9" w:rsidRPr="00396F61" w:rsidTr="007327F9">
        <w:trPr>
          <w:trHeight w:val="283"/>
        </w:trPr>
        <w:tc>
          <w:tcPr>
            <w:tcW w:w="441" w:type="dxa"/>
            <w:tcBorders>
              <w:top w:val="nil"/>
              <w:left w:val="single" w:sz="12" w:space="0" w:color="auto"/>
              <w:bottom w:val="nil"/>
            </w:tcBorders>
            <w:shd w:val="clear" w:color="auto" w:fill="auto"/>
            <w:noWrap/>
            <w:vAlign w:val="center"/>
          </w:tcPr>
          <w:p w:rsidR="00674AC9" w:rsidRPr="004F5276" w:rsidRDefault="00674AC9" w:rsidP="001A277F">
            <w:pPr>
              <w:widowControl/>
              <w:rPr>
                <w:rFonts w:ascii="ＭＳ 明朝" w:eastAsia="ＭＳ 明朝" w:hAnsi="ＭＳ 明朝" w:cs="ＭＳ Ｐゴシック"/>
                <w:color w:val="000000"/>
                <w:kern w:val="0"/>
                <w:sz w:val="20"/>
                <w:szCs w:val="20"/>
              </w:rPr>
            </w:pPr>
            <w:r w:rsidRPr="004F5276">
              <w:rPr>
                <w:rFonts w:ascii="ＭＳ 明朝" w:eastAsia="ＭＳ 明朝" w:hAnsi="ＭＳ 明朝" w:cs="ＭＳ Ｐゴシック" w:hint="eastAsia"/>
                <w:color w:val="000000"/>
                <w:kern w:val="0"/>
                <w:sz w:val="20"/>
                <w:szCs w:val="20"/>
              </w:rPr>
              <w:t>ウ</w:t>
            </w:r>
          </w:p>
        </w:tc>
        <w:tc>
          <w:tcPr>
            <w:tcW w:w="1842" w:type="dxa"/>
            <w:tcBorders>
              <w:left w:val="nil"/>
            </w:tcBorders>
            <w:shd w:val="clear" w:color="auto" w:fill="auto"/>
            <w:vAlign w:val="center"/>
          </w:tcPr>
          <w:p w:rsidR="00674AC9" w:rsidRPr="004F5276" w:rsidRDefault="00674AC9" w:rsidP="001A277F">
            <w:pPr>
              <w:spacing w:line="140" w:lineRule="atLeast"/>
              <w:rPr>
                <w:sz w:val="20"/>
                <w:szCs w:val="20"/>
              </w:rPr>
            </w:pPr>
            <w:r w:rsidRPr="004F5276">
              <w:rPr>
                <w:rFonts w:hint="eastAsia"/>
                <w:sz w:val="20"/>
                <w:szCs w:val="20"/>
              </w:rPr>
              <w:t>生化学的検査</w:t>
            </w:r>
          </w:p>
        </w:tc>
        <w:tc>
          <w:tcPr>
            <w:tcW w:w="6804" w:type="dxa"/>
            <w:tcBorders>
              <w:left w:val="nil"/>
              <w:right w:val="single" w:sz="12" w:space="0" w:color="auto"/>
            </w:tcBorders>
            <w:shd w:val="clear" w:color="auto" w:fill="auto"/>
            <w:vAlign w:val="center"/>
          </w:tcPr>
          <w:p w:rsidR="00674AC9" w:rsidRPr="004F5276" w:rsidRDefault="00674AC9" w:rsidP="001A277F">
            <w:pPr>
              <w:spacing w:line="140" w:lineRule="atLeast"/>
              <w:rPr>
                <w:sz w:val="20"/>
                <w:szCs w:val="20"/>
              </w:rPr>
            </w:pPr>
            <w:r w:rsidRPr="004F5276">
              <w:rPr>
                <w:rFonts w:hint="eastAsia"/>
                <w:sz w:val="20"/>
                <w:szCs w:val="20"/>
              </w:rPr>
              <w:t>総蛋白、アルブミン、総ビリルビン、アミラーゼ、ＬＤＨ</w:t>
            </w:r>
          </w:p>
        </w:tc>
      </w:tr>
      <w:tr w:rsidR="00674AC9" w:rsidRPr="00396F61" w:rsidTr="007327F9">
        <w:trPr>
          <w:trHeight w:val="283"/>
        </w:trPr>
        <w:tc>
          <w:tcPr>
            <w:tcW w:w="441" w:type="dxa"/>
            <w:tcBorders>
              <w:top w:val="nil"/>
              <w:left w:val="single" w:sz="12" w:space="0" w:color="auto"/>
              <w:bottom w:val="nil"/>
            </w:tcBorders>
            <w:shd w:val="clear" w:color="auto" w:fill="auto"/>
            <w:noWrap/>
            <w:vAlign w:val="center"/>
          </w:tcPr>
          <w:p w:rsidR="00674AC9" w:rsidRDefault="00674AC9" w:rsidP="001A277F">
            <w:pPr>
              <w:widowControl/>
              <w:rPr>
                <w:rFonts w:ascii="ＭＳ 明朝" w:eastAsia="ＭＳ 明朝" w:hAnsi="ＭＳ 明朝" w:cs="ＭＳ Ｐゴシック"/>
                <w:color w:val="000000"/>
                <w:kern w:val="0"/>
                <w:sz w:val="20"/>
                <w:szCs w:val="20"/>
              </w:rPr>
            </w:pPr>
            <w:r w:rsidRPr="004F5276">
              <w:rPr>
                <w:rFonts w:ascii="ＭＳ 明朝" w:eastAsia="ＭＳ 明朝" w:hAnsi="ＭＳ 明朝" w:cs="ＭＳ Ｐゴシック" w:hint="eastAsia"/>
                <w:color w:val="000000"/>
                <w:kern w:val="0"/>
                <w:sz w:val="20"/>
                <w:szCs w:val="20"/>
              </w:rPr>
              <w:t>エ</w:t>
            </w:r>
          </w:p>
          <w:p w:rsidR="004F5276" w:rsidRPr="004F5276" w:rsidRDefault="004F5276" w:rsidP="001A277F">
            <w:pPr>
              <w:widowControl/>
              <w:rPr>
                <w:rFonts w:ascii="ＭＳ 明朝" w:eastAsia="ＭＳ 明朝" w:hAnsi="ＭＳ 明朝" w:cs="ＭＳ Ｐゴシック"/>
                <w:color w:val="000000"/>
                <w:kern w:val="0"/>
                <w:sz w:val="20"/>
                <w:szCs w:val="20"/>
              </w:rPr>
            </w:pPr>
          </w:p>
        </w:tc>
        <w:tc>
          <w:tcPr>
            <w:tcW w:w="1842" w:type="dxa"/>
            <w:tcBorders>
              <w:left w:val="nil"/>
            </w:tcBorders>
            <w:shd w:val="clear" w:color="auto" w:fill="auto"/>
            <w:vAlign w:val="center"/>
          </w:tcPr>
          <w:p w:rsidR="00674AC9" w:rsidRDefault="00674AC9" w:rsidP="001A277F">
            <w:pPr>
              <w:spacing w:line="140" w:lineRule="atLeast"/>
              <w:rPr>
                <w:sz w:val="20"/>
                <w:szCs w:val="20"/>
              </w:rPr>
            </w:pPr>
            <w:r w:rsidRPr="004F5276">
              <w:rPr>
                <w:rFonts w:hint="eastAsia"/>
                <w:sz w:val="20"/>
                <w:szCs w:val="20"/>
              </w:rPr>
              <w:t>眼底検査</w:t>
            </w:r>
          </w:p>
          <w:p w:rsidR="004F5276" w:rsidRPr="004F5276" w:rsidRDefault="004F5276" w:rsidP="001A277F">
            <w:pPr>
              <w:spacing w:line="140" w:lineRule="atLeast"/>
              <w:rPr>
                <w:sz w:val="20"/>
                <w:szCs w:val="20"/>
              </w:rPr>
            </w:pPr>
          </w:p>
        </w:tc>
        <w:tc>
          <w:tcPr>
            <w:tcW w:w="6804" w:type="dxa"/>
            <w:tcBorders>
              <w:left w:val="nil"/>
              <w:right w:val="single" w:sz="12" w:space="0" w:color="auto"/>
            </w:tcBorders>
            <w:shd w:val="clear" w:color="auto" w:fill="auto"/>
            <w:vAlign w:val="center"/>
          </w:tcPr>
          <w:p w:rsidR="00674AC9" w:rsidRPr="004F5276" w:rsidRDefault="00674AC9" w:rsidP="001A277F">
            <w:pPr>
              <w:spacing w:line="140" w:lineRule="atLeast"/>
              <w:rPr>
                <w:sz w:val="20"/>
                <w:szCs w:val="20"/>
              </w:rPr>
            </w:pPr>
            <w:r w:rsidRPr="004F5276">
              <w:rPr>
                <w:rFonts w:hint="eastAsia"/>
                <w:sz w:val="20"/>
                <w:szCs w:val="20"/>
              </w:rPr>
              <w:t>手持式、額帯式、固定式等の電気検眼鏡又は眼底カメラ撮影（フィルム２枚（現像含む</w:t>
            </w:r>
            <w:r w:rsidR="007327F9">
              <w:rPr>
                <w:rFonts w:hint="eastAsia"/>
                <w:sz w:val="20"/>
                <w:szCs w:val="20"/>
              </w:rPr>
              <w:t>））</w:t>
            </w:r>
          </w:p>
        </w:tc>
      </w:tr>
      <w:tr w:rsidR="00674AC9" w:rsidRPr="00396F61" w:rsidTr="007327F9">
        <w:trPr>
          <w:trHeight w:val="283"/>
        </w:trPr>
        <w:tc>
          <w:tcPr>
            <w:tcW w:w="441" w:type="dxa"/>
            <w:tcBorders>
              <w:top w:val="nil"/>
              <w:left w:val="single" w:sz="12" w:space="0" w:color="auto"/>
              <w:bottom w:val="nil"/>
            </w:tcBorders>
            <w:shd w:val="clear" w:color="auto" w:fill="auto"/>
            <w:noWrap/>
            <w:vAlign w:val="center"/>
          </w:tcPr>
          <w:p w:rsidR="00674AC9" w:rsidRPr="004F5276" w:rsidRDefault="00674AC9" w:rsidP="001A277F">
            <w:pPr>
              <w:widowControl/>
              <w:rPr>
                <w:rFonts w:ascii="ＭＳ 明朝" w:eastAsia="ＭＳ 明朝" w:hAnsi="ＭＳ 明朝" w:cs="ＭＳ Ｐゴシック"/>
                <w:color w:val="000000"/>
                <w:kern w:val="0"/>
                <w:sz w:val="20"/>
                <w:szCs w:val="20"/>
              </w:rPr>
            </w:pPr>
            <w:r w:rsidRPr="004F5276">
              <w:rPr>
                <w:rFonts w:ascii="ＭＳ 明朝" w:eastAsia="ＭＳ 明朝" w:hAnsi="ＭＳ 明朝" w:cs="ＭＳ Ｐゴシック" w:hint="eastAsia"/>
                <w:color w:val="000000"/>
                <w:kern w:val="0"/>
                <w:sz w:val="20"/>
                <w:szCs w:val="20"/>
              </w:rPr>
              <w:t>オ</w:t>
            </w:r>
          </w:p>
        </w:tc>
        <w:tc>
          <w:tcPr>
            <w:tcW w:w="1842" w:type="dxa"/>
            <w:tcBorders>
              <w:left w:val="nil"/>
            </w:tcBorders>
            <w:shd w:val="clear" w:color="auto" w:fill="auto"/>
            <w:vAlign w:val="center"/>
          </w:tcPr>
          <w:p w:rsidR="00674AC9" w:rsidRPr="004F5276" w:rsidRDefault="00674AC9" w:rsidP="001A277F">
            <w:pPr>
              <w:spacing w:line="140" w:lineRule="atLeast"/>
              <w:rPr>
                <w:sz w:val="20"/>
                <w:szCs w:val="20"/>
              </w:rPr>
            </w:pPr>
            <w:r w:rsidRPr="004F5276">
              <w:rPr>
                <w:rFonts w:hint="eastAsia"/>
                <w:sz w:val="20"/>
                <w:szCs w:val="20"/>
              </w:rPr>
              <w:t>肺機能検査</w:t>
            </w:r>
          </w:p>
        </w:tc>
        <w:tc>
          <w:tcPr>
            <w:tcW w:w="6804" w:type="dxa"/>
            <w:tcBorders>
              <w:left w:val="nil"/>
              <w:right w:val="single" w:sz="12" w:space="0" w:color="auto"/>
            </w:tcBorders>
            <w:shd w:val="clear" w:color="auto" w:fill="auto"/>
            <w:vAlign w:val="center"/>
          </w:tcPr>
          <w:p w:rsidR="00674AC9" w:rsidRPr="004F5276" w:rsidRDefault="00674AC9" w:rsidP="001A277F">
            <w:pPr>
              <w:spacing w:line="140" w:lineRule="atLeast"/>
              <w:rPr>
                <w:sz w:val="20"/>
                <w:szCs w:val="20"/>
              </w:rPr>
            </w:pPr>
            <w:r w:rsidRPr="004F5276">
              <w:rPr>
                <w:rFonts w:hint="eastAsia"/>
                <w:sz w:val="20"/>
                <w:szCs w:val="20"/>
              </w:rPr>
              <w:t>フローボリュームカーブ（努力肺活量、１秒量、１秒率）</w:t>
            </w:r>
          </w:p>
        </w:tc>
      </w:tr>
      <w:tr w:rsidR="00674AC9" w:rsidRPr="00396F61" w:rsidTr="007327F9">
        <w:trPr>
          <w:trHeight w:val="283"/>
        </w:trPr>
        <w:tc>
          <w:tcPr>
            <w:tcW w:w="441" w:type="dxa"/>
            <w:tcBorders>
              <w:top w:val="nil"/>
              <w:left w:val="single" w:sz="12" w:space="0" w:color="auto"/>
              <w:bottom w:val="single" w:sz="12" w:space="0" w:color="auto"/>
            </w:tcBorders>
            <w:shd w:val="clear" w:color="auto" w:fill="auto"/>
            <w:noWrap/>
            <w:vAlign w:val="center"/>
          </w:tcPr>
          <w:p w:rsidR="00674AC9" w:rsidRPr="004F5276" w:rsidRDefault="00674AC9" w:rsidP="001A277F">
            <w:pPr>
              <w:widowControl/>
              <w:rPr>
                <w:rFonts w:ascii="ＭＳ 明朝" w:eastAsia="ＭＳ 明朝" w:hAnsi="ＭＳ 明朝" w:cs="ＭＳ Ｐゴシック"/>
                <w:color w:val="000000"/>
                <w:kern w:val="0"/>
                <w:sz w:val="20"/>
                <w:szCs w:val="20"/>
              </w:rPr>
            </w:pPr>
            <w:r w:rsidRPr="004F5276">
              <w:rPr>
                <w:rFonts w:ascii="ＭＳ 明朝" w:eastAsia="ＭＳ 明朝" w:hAnsi="ＭＳ 明朝" w:cs="ＭＳ Ｐゴシック" w:hint="eastAsia"/>
                <w:color w:val="000000"/>
                <w:kern w:val="0"/>
                <w:sz w:val="20"/>
                <w:szCs w:val="20"/>
              </w:rPr>
              <w:t>カ</w:t>
            </w:r>
          </w:p>
        </w:tc>
        <w:tc>
          <w:tcPr>
            <w:tcW w:w="1842" w:type="dxa"/>
            <w:tcBorders>
              <w:left w:val="nil"/>
              <w:bottom w:val="single" w:sz="12" w:space="0" w:color="auto"/>
            </w:tcBorders>
            <w:shd w:val="clear" w:color="auto" w:fill="auto"/>
            <w:vAlign w:val="center"/>
          </w:tcPr>
          <w:p w:rsidR="00674AC9" w:rsidRPr="004F5276" w:rsidRDefault="00674AC9" w:rsidP="001A277F">
            <w:pPr>
              <w:widowControl/>
              <w:rPr>
                <w:rFonts w:ascii="ＭＳ 明朝" w:eastAsia="ＭＳ 明朝" w:hAnsi="ＭＳ 明朝" w:cs="ＭＳ Ｐゴシック"/>
                <w:color w:val="000000"/>
                <w:kern w:val="0"/>
                <w:sz w:val="20"/>
                <w:szCs w:val="20"/>
              </w:rPr>
            </w:pPr>
            <w:r w:rsidRPr="004F5276">
              <w:rPr>
                <w:rFonts w:hint="eastAsia"/>
                <w:sz w:val="20"/>
                <w:szCs w:val="20"/>
              </w:rPr>
              <w:t>腹部超音波検査</w:t>
            </w:r>
          </w:p>
        </w:tc>
        <w:tc>
          <w:tcPr>
            <w:tcW w:w="6804" w:type="dxa"/>
            <w:tcBorders>
              <w:left w:val="nil"/>
              <w:bottom w:val="single" w:sz="12" w:space="0" w:color="auto"/>
              <w:right w:val="single" w:sz="12" w:space="0" w:color="auto"/>
            </w:tcBorders>
            <w:shd w:val="clear" w:color="auto" w:fill="auto"/>
            <w:vAlign w:val="center"/>
          </w:tcPr>
          <w:p w:rsidR="00674AC9" w:rsidRPr="004F5276" w:rsidRDefault="00674AC9" w:rsidP="001A277F">
            <w:pPr>
              <w:widowControl/>
              <w:rPr>
                <w:rFonts w:ascii="ＭＳ 明朝" w:eastAsia="ＭＳ 明朝" w:hAnsi="ＭＳ 明朝" w:cs="ＭＳ Ｐゴシック"/>
                <w:color w:val="000000"/>
                <w:kern w:val="0"/>
                <w:sz w:val="20"/>
                <w:szCs w:val="20"/>
              </w:rPr>
            </w:pPr>
            <w:r w:rsidRPr="004F5276">
              <w:rPr>
                <w:rFonts w:hint="eastAsia"/>
                <w:sz w:val="20"/>
                <w:szCs w:val="20"/>
              </w:rPr>
              <w:t>（断層撮影法、Ｂスコープ）（肝、胆、腎）</w:t>
            </w:r>
          </w:p>
        </w:tc>
      </w:tr>
    </w:tbl>
    <w:p w:rsidR="001A277F" w:rsidRPr="00396F61" w:rsidRDefault="001A277F" w:rsidP="001756CB">
      <w:pPr>
        <w:spacing w:line="140" w:lineRule="atLeast"/>
        <w:ind w:left="142"/>
        <w:rPr>
          <w:sz w:val="20"/>
          <w:szCs w:val="20"/>
        </w:rPr>
      </w:pPr>
    </w:p>
    <w:p w:rsidR="006069D6" w:rsidRDefault="006069D6" w:rsidP="004F5276">
      <w:pPr>
        <w:spacing w:line="140" w:lineRule="atLeast"/>
        <w:rPr>
          <w:rFonts w:asciiTheme="majorEastAsia" w:eastAsiaTheme="majorEastAsia" w:hAnsiTheme="majorEastAsia"/>
          <w:sz w:val="22"/>
          <w:szCs w:val="20"/>
        </w:rPr>
      </w:pPr>
    </w:p>
    <w:p w:rsidR="00181EDB" w:rsidRDefault="00181EDB" w:rsidP="004F5276">
      <w:pPr>
        <w:spacing w:line="140" w:lineRule="atLeast"/>
        <w:rPr>
          <w:rFonts w:asciiTheme="majorEastAsia" w:eastAsiaTheme="majorEastAsia" w:hAnsiTheme="majorEastAsia"/>
          <w:sz w:val="22"/>
          <w:szCs w:val="20"/>
        </w:rPr>
      </w:pPr>
    </w:p>
    <w:p w:rsidR="00121FDA" w:rsidRDefault="00121FDA" w:rsidP="004F5276">
      <w:pPr>
        <w:spacing w:line="140" w:lineRule="atLeast"/>
        <w:rPr>
          <w:rFonts w:asciiTheme="majorEastAsia" w:eastAsiaTheme="majorEastAsia" w:hAnsiTheme="majorEastAsia"/>
          <w:sz w:val="22"/>
          <w:szCs w:val="20"/>
        </w:rPr>
      </w:pPr>
    </w:p>
    <w:p w:rsidR="001756CB" w:rsidRPr="007327F9" w:rsidRDefault="001756CB" w:rsidP="004F5276">
      <w:pPr>
        <w:spacing w:line="140" w:lineRule="atLeast"/>
        <w:rPr>
          <w:rFonts w:asciiTheme="majorEastAsia" w:eastAsiaTheme="majorEastAsia" w:hAnsiTheme="majorEastAsia"/>
          <w:sz w:val="22"/>
          <w:szCs w:val="20"/>
        </w:rPr>
      </w:pPr>
      <w:r w:rsidRPr="007327F9">
        <w:rPr>
          <w:rFonts w:asciiTheme="majorEastAsia" w:eastAsiaTheme="majorEastAsia" w:hAnsiTheme="majorEastAsia" w:hint="eastAsia"/>
          <w:sz w:val="22"/>
          <w:szCs w:val="20"/>
        </w:rPr>
        <w:lastRenderedPageBreak/>
        <w:t>３　乳がん・子宮頸がん検診</w:t>
      </w:r>
    </w:p>
    <w:tbl>
      <w:tblPr>
        <w:tblW w:w="9087" w:type="dxa"/>
        <w:tblInd w:w="84" w:type="dxa"/>
        <w:tblCellMar>
          <w:left w:w="99" w:type="dxa"/>
          <w:right w:w="99" w:type="dxa"/>
        </w:tblCellMar>
        <w:tblLook w:val="04A0" w:firstRow="1" w:lastRow="0" w:firstColumn="1" w:lastColumn="0" w:noHBand="0" w:noVBand="1"/>
      </w:tblPr>
      <w:tblGrid>
        <w:gridCol w:w="543"/>
        <w:gridCol w:w="1740"/>
        <w:gridCol w:w="6804"/>
      </w:tblGrid>
      <w:tr w:rsidR="009220D9" w:rsidRPr="00396F61" w:rsidTr="007327F9">
        <w:trPr>
          <w:trHeight w:val="255"/>
        </w:trPr>
        <w:tc>
          <w:tcPr>
            <w:tcW w:w="543" w:type="dxa"/>
            <w:tcBorders>
              <w:top w:val="single" w:sz="12" w:space="0" w:color="auto"/>
              <w:left w:val="single" w:sz="12" w:space="0" w:color="auto"/>
              <w:bottom w:val="nil"/>
              <w:right w:val="nil"/>
            </w:tcBorders>
            <w:shd w:val="clear" w:color="auto" w:fill="auto"/>
            <w:noWrap/>
            <w:vAlign w:val="center"/>
            <w:hideMark/>
          </w:tcPr>
          <w:p w:rsidR="004F5276" w:rsidRPr="00EC6CE4" w:rsidRDefault="004F5276" w:rsidP="001A277F">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ア</w:t>
            </w:r>
          </w:p>
        </w:tc>
        <w:tc>
          <w:tcPr>
            <w:tcW w:w="1740" w:type="dxa"/>
            <w:tcBorders>
              <w:top w:val="single" w:sz="12" w:space="0" w:color="auto"/>
              <w:left w:val="nil"/>
              <w:bottom w:val="nil"/>
            </w:tcBorders>
            <w:shd w:val="clear" w:color="auto" w:fill="auto"/>
            <w:vAlign w:val="center"/>
          </w:tcPr>
          <w:p w:rsidR="004F5276" w:rsidRPr="00396F61" w:rsidRDefault="004F5276" w:rsidP="001A277F">
            <w:pPr>
              <w:widowControl/>
              <w:rPr>
                <w:rFonts w:ascii="ＭＳ 明朝" w:eastAsia="ＭＳ 明朝" w:hAnsi="ＭＳ 明朝" w:cs="ＭＳ Ｐゴシック"/>
                <w:color w:val="000000"/>
                <w:kern w:val="0"/>
                <w:sz w:val="20"/>
                <w:szCs w:val="20"/>
              </w:rPr>
            </w:pPr>
            <w:r w:rsidRPr="004F5276">
              <w:rPr>
                <w:rFonts w:ascii="ＭＳ 明朝" w:eastAsia="ＭＳ 明朝" w:hAnsi="ＭＳ 明朝" w:cs="ＭＳ Ｐゴシック" w:hint="eastAsia"/>
                <w:color w:val="000000"/>
                <w:kern w:val="0"/>
                <w:sz w:val="20"/>
                <w:szCs w:val="20"/>
              </w:rPr>
              <w:t>乳がん検診</w:t>
            </w:r>
          </w:p>
        </w:tc>
        <w:tc>
          <w:tcPr>
            <w:tcW w:w="6804" w:type="dxa"/>
            <w:tcBorders>
              <w:top w:val="single" w:sz="12" w:space="0" w:color="auto"/>
              <w:left w:val="nil"/>
              <w:bottom w:val="nil"/>
              <w:right w:val="single" w:sz="12" w:space="0" w:color="auto"/>
            </w:tcBorders>
            <w:shd w:val="clear" w:color="auto" w:fill="auto"/>
            <w:vAlign w:val="center"/>
          </w:tcPr>
          <w:p w:rsidR="00401E0C" w:rsidRPr="00EC6CE4" w:rsidRDefault="004F5276" w:rsidP="00425FA1">
            <w:pPr>
              <w:widowControl/>
              <w:rPr>
                <w:rFonts w:ascii="ＭＳ 明朝" w:eastAsia="ＭＳ 明朝" w:hAnsi="ＭＳ 明朝" w:cs="ＭＳ Ｐゴシック"/>
                <w:color w:val="000000"/>
                <w:kern w:val="0"/>
                <w:sz w:val="20"/>
                <w:szCs w:val="20"/>
              </w:rPr>
            </w:pPr>
            <w:r w:rsidRPr="004F5276">
              <w:rPr>
                <w:rFonts w:ascii="ＭＳ 明朝" w:eastAsia="ＭＳ 明朝" w:hAnsi="ＭＳ 明朝" w:cs="ＭＳ Ｐゴシック" w:hint="eastAsia"/>
                <w:color w:val="000000"/>
                <w:kern w:val="0"/>
                <w:sz w:val="20"/>
                <w:szCs w:val="20"/>
              </w:rPr>
              <w:t>問診、</w:t>
            </w:r>
            <w:r w:rsidRPr="00425FA1">
              <w:rPr>
                <w:rFonts w:ascii="ＭＳ 明朝" w:eastAsia="ＭＳ 明朝" w:hAnsi="ＭＳ 明朝" w:cs="ＭＳ Ｐゴシック" w:hint="eastAsia"/>
                <w:color w:val="000000"/>
                <w:kern w:val="0"/>
                <w:sz w:val="20"/>
                <w:szCs w:val="20"/>
              </w:rPr>
              <w:t>視診</w:t>
            </w:r>
            <w:r w:rsidR="00790E15">
              <w:rPr>
                <w:rFonts w:ascii="ＭＳ 明朝" w:eastAsia="ＭＳ 明朝" w:hAnsi="ＭＳ 明朝" w:cs="ＭＳ Ｐゴシック" w:hint="eastAsia"/>
                <w:color w:val="000000"/>
                <w:kern w:val="0"/>
                <w:sz w:val="20"/>
                <w:szCs w:val="20"/>
              </w:rPr>
              <w:t>（医師の判断により実施）</w:t>
            </w:r>
            <w:r w:rsidRPr="00425FA1">
              <w:rPr>
                <w:rFonts w:ascii="ＭＳ 明朝" w:eastAsia="ＭＳ 明朝" w:hAnsi="ＭＳ 明朝" w:cs="ＭＳ Ｐゴシック" w:hint="eastAsia"/>
                <w:color w:val="000000"/>
                <w:kern w:val="0"/>
                <w:sz w:val="20"/>
                <w:szCs w:val="20"/>
              </w:rPr>
              <w:t>、触診</w:t>
            </w:r>
            <w:r w:rsidR="00790E15">
              <w:rPr>
                <w:rFonts w:ascii="ＭＳ 明朝" w:eastAsia="ＭＳ 明朝" w:hAnsi="ＭＳ 明朝" w:cs="ＭＳ Ｐゴシック" w:hint="eastAsia"/>
                <w:color w:val="000000"/>
                <w:kern w:val="0"/>
                <w:sz w:val="20"/>
                <w:szCs w:val="20"/>
              </w:rPr>
              <w:t>（医師の判断により実施）</w:t>
            </w:r>
            <w:r w:rsidRPr="00425FA1">
              <w:rPr>
                <w:rFonts w:ascii="ＭＳ 明朝" w:eastAsia="ＭＳ 明朝" w:hAnsi="ＭＳ 明朝" w:cs="ＭＳ Ｐゴシック" w:hint="eastAsia"/>
                <w:color w:val="000000"/>
                <w:kern w:val="0"/>
                <w:sz w:val="20"/>
                <w:szCs w:val="20"/>
              </w:rPr>
              <w:t>、</w:t>
            </w:r>
            <w:r w:rsidRPr="004F5276">
              <w:rPr>
                <w:rFonts w:ascii="ＭＳ 明朝" w:eastAsia="ＭＳ 明朝" w:hAnsi="ＭＳ 明朝" w:cs="ＭＳ Ｐゴシック" w:hint="eastAsia"/>
                <w:color w:val="000000"/>
                <w:kern w:val="0"/>
                <w:sz w:val="20"/>
                <w:szCs w:val="20"/>
              </w:rPr>
              <w:t>乳房エックス線検査（内外斜位方向撮影）</w:t>
            </w:r>
          </w:p>
        </w:tc>
      </w:tr>
      <w:tr w:rsidR="009220D9" w:rsidRPr="00396F61" w:rsidTr="001A277F">
        <w:trPr>
          <w:trHeight w:val="255"/>
        </w:trPr>
        <w:tc>
          <w:tcPr>
            <w:tcW w:w="543" w:type="dxa"/>
            <w:tcBorders>
              <w:top w:val="nil"/>
              <w:left w:val="single" w:sz="12" w:space="0" w:color="auto"/>
              <w:bottom w:val="nil"/>
              <w:right w:val="nil"/>
            </w:tcBorders>
            <w:shd w:val="clear" w:color="auto" w:fill="auto"/>
            <w:noWrap/>
            <w:vAlign w:val="center"/>
            <w:hideMark/>
          </w:tcPr>
          <w:p w:rsidR="004F5276" w:rsidRPr="00EC6CE4" w:rsidRDefault="004F5276" w:rsidP="001A277F">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(注)</w:t>
            </w:r>
          </w:p>
        </w:tc>
        <w:tc>
          <w:tcPr>
            <w:tcW w:w="8544" w:type="dxa"/>
            <w:gridSpan w:val="2"/>
            <w:tcBorders>
              <w:top w:val="nil"/>
              <w:left w:val="nil"/>
              <w:bottom w:val="nil"/>
              <w:right w:val="single" w:sz="12" w:space="0" w:color="auto"/>
            </w:tcBorders>
            <w:shd w:val="clear" w:color="auto" w:fill="auto"/>
            <w:vAlign w:val="center"/>
          </w:tcPr>
          <w:p w:rsidR="004F5276" w:rsidRPr="00EC6CE4" w:rsidRDefault="004F5276" w:rsidP="001A277F">
            <w:pPr>
              <w:widowControl/>
              <w:rPr>
                <w:rFonts w:asciiTheme="minorEastAsia" w:hAnsiTheme="minorEastAsia" w:cs="ＭＳ Ｐゴシック"/>
                <w:color w:val="000000"/>
                <w:kern w:val="0"/>
                <w:sz w:val="18"/>
                <w:szCs w:val="18"/>
              </w:rPr>
            </w:pPr>
            <w:r w:rsidRPr="004F5276">
              <w:rPr>
                <w:rFonts w:asciiTheme="minorEastAsia" w:hAnsiTheme="minorEastAsia" w:hint="eastAsia"/>
                <w:sz w:val="18"/>
                <w:szCs w:val="18"/>
              </w:rPr>
              <w:t>40歳以上50歳未満の対象者については、内外斜位方向撮影とともに、頭尾方向撮影も併せて行う。</w:t>
            </w:r>
          </w:p>
        </w:tc>
      </w:tr>
      <w:tr w:rsidR="004F5276" w:rsidRPr="00396F61" w:rsidTr="007327F9">
        <w:trPr>
          <w:trHeight w:val="255"/>
        </w:trPr>
        <w:tc>
          <w:tcPr>
            <w:tcW w:w="543" w:type="dxa"/>
            <w:tcBorders>
              <w:top w:val="nil"/>
              <w:left w:val="single" w:sz="12" w:space="0" w:color="auto"/>
              <w:bottom w:val="nil"/>
              <w:right w:val="nil"/>
            </w:tcBorders>
            <w:shd w:val="clear" w:color="auto" w:fill="auto"/>
            <w:noWrap/>
            <w:vAlign w:val="center"/>
            <w:hideMark/>
          </w:tcPr>
          <w:p w:rsidR="004F5276" w:rsidRPr="00EC6CE4" w:rsidRDefault="004F5276" w:rsidP="001A277F">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イ</w:t>
            </w:r>
          </w:p>
        </w:tc>
        <w:tc>
          <w:tcPr>
            <w:tcW w:w="1740" w:type="dxa"/>
            <w:tcBorders>
              <w:top w:val="nil"/>
              <w:left w:val="nil"/>
              <w:bottom w:val="nil"/>
            </w:tcBorders>
            <w:shd w:val="clear" w:color="auto" w:fill="auto"/>
            <w:vAlign w:val="center"/>
          </w:tcPr>
          <w:p w:rsidR="004F5276" w:rsidRPr="004F5276" w:rsidRDefault="004F5276" w:rsidP="001A277F">
            <w:pPr>
              <w:widowControl/>
              <w:rPr>
                <w:rFonts w:asciiTheme="minorEastAsia" w:hAnsiTheme="minorEastAsia" w:cs="ＭＳ Ｐゴシック"/>
                <w:color w:val="000000"/>
                <w:kern w:val="0"/>
                <w:sz w:val="20"/>
                <w:szCs w:val="20"/>
              </w:rPr>
            </w:pPr>
            <w:r w:rsidRPr="004F5276">
              <w:rPr>
                <w:rFonts w:asciiTheme="minorEastAsia" w:hAnsiTheme="minorEastAsia" w:hint="eastAsia"/>
                <w:sz w:val="20"/>
                <w:szCs w:val="20"/>
              </w:rPr>
              <w:t>子宮頸がん検診</w:t>
            </w:r>
          </w:p>
        </w:tc>
        <w:tc>
          <w:tcPr>
            <w:tcW w:w="6804" w:type="dxa"/>
            <w:tcBorders>
              <w:top w:val="nil"/>
              <w:left w:val="nil"/>
              <w:bottom w:val="nil"/>
              <w:right w:val="single" w:sz="12" w:space="0" w:color="auto"/>
            </w:tcBorders>
            <w:shd w:val="clear" w:color="auto" w:fill="auto"/>
            <w:vAlign w:val="center"/>
          </w:tcPr>
          <w:p w:rsidR="004F5276" w:rsidRPr="00EC6CE4" w:rsidRDefault="004F5276" w:rsidP="001A277F">
            <w:pPr>
              <w:widowControl/>
              <w:rPr>
                <w:rFonts w:asciiTheme="minorEastAsia" w:hAnsiTheme="minorEastAsia" w:cs="ＭＳ Ｐゴシック"/>
                <w:color w:val="000000"/>
                <w:kern w:val="0"/>
                <w:sz w:val="20"/>
                <w:szCs w:val="20"/>
              </w:rPr>
            </w:pPr>
            <w:r w:rsidRPr="004F5276">
              <w:rPr>
                <w:rFonts w:asciiTheme="minorEastAsia" w:hAnsiTheme="minorEastAsia" w:hint="eastAsia"/>
                <w:sz w:val="20"/>
                <w:szCs w:val="20"/>
              </w:rPr>
              <w:t>問診、膣脂膏顕微鏡検査（スメア方式）</w:t>
            </w:r>
          </w:p>
        </w:tc>
      </w:tr>
      <w:tr w:rsidR="004F5276" w:rsidRPr="00396F61" w:rsidTr="001A277F">
        <w:trPr>
          <w:trHeight w:val="255"/>
        </w:trPr>
        <w:tc>
          <w:tcPr>
            <w:tcW w:w="543" w:type="dxa"/>
            <w:tcBorders>
              <w:top w:val="nil"/>
              <w:left w:val="single" w:sz="12" w:space="0" w:color="auto"/>
              <w:bottom w:val="single" w:sz="12" w:space="0" w:color="auto"/>
              <w:right w:val="nil"/>
            </w:tcBorders>
            <w:shd w:val="clear" w:color="auto" w:fill="auto"/>
            <w:noWrap/>
            <w:vAlign w:val="center"/>
          </w:tcPr>
          <w:p w:rsidR="004F5276" w:rsidRPr="004F5276" w:rsidRDefault="004F5276" w:rsidP="001A277F">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(注)</w:t>
            </w:r>
          </w:p>
        </w:tc>
        <w:tc>
          <w:tcPr>
            <w:tcW w:w="8544" w:type="dxa"/>
            <w:gridSpan w:val="2"/>
            <w:tcBorders>
              <w:top w:val="nil"/>
              <w:left w:val="nil"/>
              <w:bottom w:val="single" w:sz="12" w:space="0" w:color="auto"/>
              <w:right w:val="single" w:sz="12" w:space="0" w:color="auto"/>
            </w:tcBorders>
            <w:shd w:val="clear" w:color="auto" w:fill="auto"/>
            <w:vAlign w:val="center"/>
          </w:tcPr>
          <w:p w:rsidR="004F5276" w:rsidRPr="004F5276" w:rsidRDefault="004F5276" w:rsidP="001A277F">
            <w:pPr>
              <w:spacing w:line="140" w:lineRule="atLeast"/>
              <w:rPr>
                <w:rFonts w:asciiTheme="minorEastAsia" w:hAnsiTheme="minorEastAsia"/>
                <w:sz w:val="18"/>
                <w:szCs w:val="18"/>
              </w:rPr>
            </w:pPr>
            <w:r w:rsidRPr="004F5276">
              <w:rPr>
                <w:rFonts w:asciiTheme="minorEastAsia" w:hAnsiTheme="minorEastAsia" w:hint="eastAsia"/>
                <w:sz w:val="18"/>
                <w:szCs w:val="18"/>
              </w:rPr>
              <w:t>細胞診の検体自己採取は不可とする。</w:t>
            </w:r>
          </w:p>
        </w:tc>
      </w:tr>
    </w:tbl>
    <w:p w:rsidR="0084048B" w:rsidRDefault="0084048B" w:rsidP="00B7566D">
      <w:pPr>
        <w:spacing w:line="140" w:lineRule="atLeast"/>
        <w:ind w:right="768"/>
        <w:rPr>
          <w:sz w:val="20"/>
          <w:szCs w:val="20"/>
        </w:rPr>
      </w:pPr>
    </w:p>
    <w:p w:rsidR="00AA7C51" w:rsidRDefault="00AA7C51" w:rsidP="00B7566D">
      <w:pPr>
        <w:spacing w:line="140" w:lineRule="atLeast"/>
        <w:ind w:right="768"/>
        <w:rPr>
          <w:sz w:val="20"/>
          <w:szCs w:val="20"/>
        </w:rPr>
      </w:pPr>
    </w:p>
    <w:p w:rsidR="00AA7C51" w:rsidRPr="007327F9" w:rsidRDefault="00AA7C51" w:rsidP="00AA7C51">
      <w:pPr>
        <w:spacing w:line="140" w:lineRule="atLeast"/>
        <w:rPr>
          <w:rFonts w:asciiTheme="majorEastAsia" w:eastAsiaTheme="majorEastAsia" w:hAnsiTheme="majorEastAsia"/>
          <w:sz w:val="22"/>
          <w:szCs w:val="20"/>
        </w:rPr>
      </w:pPr>
      <w:r>
        <w:rPr>
          <w:rFonts w:asciiTheme="majorEastAsia" w:eastAsiaTheme="majorEastAsia" w:hAnsiTheme="majorEastAsia" w:hint="eastAsia"/>
          <w:sz w:val="22"/>
          <w:szCs w:val="20"/>
        </w:rPr>
        <w:t>４</w:t>
      </w:r>
      <w:r w:rsidRPr="007327F9">
        <w:rPr>
          <w:rFonts w:asciiTheme="majorEastAsia" w:eastAsiaTheme="majorEastAsia" w:hAnsiTheme="majorEastAsia" w:hint="eastAsia"/>
          <w:sz w:val="22"/>
          <w:szCs w:val="20"/>
        </w:rPr>
        <w:t xml:space="preserve">　</w:t>
      </w:r>
      <w:r>
        <w:rPr>
          <w:rFonts w:asciiTheme="majorEastAsia" w:eastAsiaTheme="majorEastAsia" w:hAnsiTheme="majorEastAsia" w:hint="eastAsia"/>
          <w:sz w:val="22"/>
          <w:szCs w:val="20"/>
        </w:rPr>
        <w:t>肝炎ウイルス検査</w:t>
      </w:r>
    </w:p>
    <w:tbl>
      <w:tblPr>
        <w:tblW w:w="9087" w:type="dxa"/>
        <w:tblInd w:w="84" w:type="dxa"/>
        <w:tblCellMar>
          <w:left w:w="99" w:type="dxa"/>
          <w:right w:w="99" w:type="dxa"/>
        </w:tblCellMar>
        <w:tblLook w:val="04A0" w:firstRow="1" w:lastRow="0" w:firstColumn="1" w:lastColumn="0" w:noHBand="0" w:noVBand="1"/>
      </w:tblPr>
      <w:tblGrid>
        <w:gridCol w:w="724"/>
        <w:gridCol w:w="1843"/>
        <w:gridCol w:w="6520"/>
      </w:tblGrid>
      <w:tr w:rsidR="00AA7C51" w:rsidRPr="00396F61" w:rsidTr="00CB5DC5">
        <w:trPr>
          <w:trHeight w:val="255"/>
        </w:trPr>
        <w:tc>
          <w:tcPr>
            <w:tcW w:w="724" w:type="dxa"/>
            <w:tcBorders>
              <w:top w:val="single" w:sz="12" w:space="0" w:color="auto"/>
              <w:left w:val="single" w:sz="12" w:space="0" w:color="auto"/>
              <w:bottom w:val="nil"/>
              <w:right w:val="nil"/>
            </w:tcBorders>
            <w:shd w:val="clear" w:color="auto" w:fill="auto"/>
            <w:noWrap/>
            <w:vAlign w:val="center"/>
            <w:hideMark/>
          </w:tcPr>
          <w:p w:rsidR="00AA7C51" w:rsidRPr="00EC6CE4" w:rsidRDefault="00AA7C51" w:rsidP="00FF512F">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ア</w:t>
            </w:r>
          </w:p>
        </w:tc>
        <w:tc>
          <w:tcPr>
            <w:tcW w:w="1843" w:type="dxa"/>
            <w:tcBorders>
              <w:top w:val="single" w:sz="12" w:space="0" w:color="auto"/>
              <w:left w:val="nil"/>
              <w:bottom w:val="nil"/>
            </w:tcBorders>
            <w:shd w:val="clear" w:color="auto" w:fill="auto"/>
            <w:vAlign w:val="center"/>
          </w:tcPr>
          <w:p w:rsidR="00AA7C51" w:rsidRPr="00396F61" w:rsidRDefault="00AA7C51" w:rsidP="00FF512F">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肝炎ウイルス検査</w:t>
            </w:r>
          </w:p>
        </w:tc>
        <w:tc>
          <w:tcPr>
            <w:tcW w:w="6520" w:type="dxa"/>
            <w:tcBorders>
              <w:top w:val="single" w:sz="12" w:space="0" w:color="auto"/>
              <w:left w:val="nil"/>
              <w:bottom w:val="nil"/>
              <w:right w:val="single" w:sz="12" w:space="0" w:color="auto"/>
            </w:tcBorders>
            <w:shd w:val="clear" w:color="auto" w:fill="auto"/>
            <w:vAlign w:val="center"/>
          </w:tcPr>
          <w:p w:rsidR="00AA7C51" w:rsidRPr="00EC6CE4" w:rsidRDefault="002805B0" w:rsidP="00FF512F">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ＨＣＶ抗体検査、ＨＢｓ抗原検査、ＨＣＶ抗体の検出（省略可）</w:t>
            </w:r>
          </w:p>
        </w:tc>
      </w:tr>
      <w:tr w:rsidR="00AA7C51" w:rsidRPr="00396F61" w:rsidTr="00CB5DC5">
        <w:trPr>
          <w:trHeight w:val="255"/>
        </w:trPr>
        <w:tc>
          <w:tcPr>
            <w:tcW w:w="724" w:type="dxa"/>
            <w:tcBorders>
              <w:top w:val="nil"/>
              <w:left w:val="single" w:sz="12" w:space="0" w:color="auto"/>
              <w:right w:val="nil"/>
            </w:tcBorders>
            <w:shd w:val="clear" w:color="auto" w:fill="auto"/>
            <w:noWrap/>
            <w:vAlign w:val="center"/>
            <w:hideMark/>
          </w:tcPr>
          <w:p w:rsidR="00AA7C51" w:rsidRDefault="00AA7C51" w:rsidP="00FF512F">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(注</w:t>
            </w:r>
            <w:r w:rsidR="002805B0">
              <w:rPr>
                <w:rFonts w:ascii="ＭＳ 明朝" w:eastAsia="ＭＳ 明朝" w:hAnsi="ＭＳ 明朝" w:cs="ＭＳ Ｐゴシック" w:hint="eastAsia"/>
                <w:color w:val="000000"/>
                <w:kern w:val="0"/>
                <w:sz w:val="18"/>
                <w:szCs w:val="18"/>
              </w:rPr>
              <w:t>1</w:t>
            </w:r>
            <w:r>
              <w:rPr>
                <w:rFonts w:ascii="ＭＳ 明朝" w:eastAsia="ＭＳ 明朝" w:hAnsi="ＭＳ 明朝" w:cs="ＭＳ Ｐゴシック" w:hint="eastAsia"/>
                <w:color w:val="000000"/>
                <w:kern w:val="0"/>
                <w:sz w:val="18"/>
                <w:szCs w:val="18"/>
              </w:rPr>
              <w:t>)</w:t>
            </w:r>
          </w:p>
          <w:p w:rsidR="008E0A70" w:rsidRDefault="008E0A70" w:rsidP="00FF512F">
            <w:pPr>
              <w:widowControl/>
              <w:rPr>
                <w:rFonts w:ascii="ＭＳ 明朝" w:eastAsia="ＭＳ 明朝" w:hAnsi="ＭＳ 明朝" w:cs="ＭＳ Ｐゴシック"/>
                <w:color w:val="000000"/>
                <w:kern w:val="0"/>
                <w:sz w:val="18"/>
                <w:szCs w:val="18"/>
              </w:rPr>
            </w:pPr>
          </w:p>
          <w:p w:rsidR="008E0A70" w:rsidRPr="00EC6CE4" w:rsidRDefault="008E0A70" w:rsidP="00FF512F">
            <w:pPr>
              <w:widowControl/>
              <w:rPr>
                <w:rFonts w:ascii="ＭＳ 明朝" w:eastAsia="ＭＳ 明朝" w:hAnsi="ＭＳ 明朝" w:cs="ＭＳ Ｐゴシック"/>
                <w:color w:val="000000"/>
                <w:kern w:val="0"/>
                <w:sz w:val="18"/>
                <w:szCs w:val="18"/>
              </w:rPr>
            </w:pPr>
          </w:p>
        </w:tc>
        <w:tc>
          <w:tcPr>
            <w:tcW w:w="8363" w:type="dxa"/>
            <w:gridSpan w:val="2"/>
            <w:tcBorders>
              <w:top w:val="nil"/>
              <w:left w:val="nil"/>
              <w:right w:val="single" w:sz="12" w:space="0" w:color="auto"/>
            </w:tcBorders>
            <w:shd w:val="clear" w:color="auto" w:fill="auto"/>
            <w:vAlign w:val="center"/>
          </w:tcPr>
          <w:p w:rsidR="00AA7C51" w:rsidRPr="00EC6CE4" w:rsidRDefault="002805B0" w:rsidP="00FF512F">
            <w:pPr>
              <w:widowControl/>
              <w:rPr>
                <w:rFonts w:asciiTheme="minorEastAsia" w:hAnsiTheme="minorEastAsia" w:cs="ＭＳ Ｐゴシック"/>
                <w:color w:val="000000"/>
                <w:kern w:val="0"/>
                <w:sz w:val="18"/>
                <w:szCs w:val="18"/>
              </w:rPr>
            </w:pPr>
            <w:r>
              <w:rPr>
                <w:rFonts w:asciiTheme="minorEastAsia" w:hAnsiTheme="minorEastAsia" w:hint="eastAsia"/>
                <w:sz w:val="18"/>
                <w:szCs w:val="18"/>
              </w:rPr>
              <w:t>ＨＣＶ抗体検査は、ＨＣＶ抗体価をウイルスの有無を判定するため高力価群、中力価群、低力価群に適切に分類することのできる測定系を用いること</w:t>
            </w:r>
            <w:r w:rsidR="00B76535">
              <w:rPr>
                <w:rFonts w:asciiTheme="minorEastAsia" w:hAnsiTheme="minorEastAsia" w:hint="eastAsia"/>
                <w:sz w:val="18"/>
                <w:szCs w:val="18"/>
              </w:rPr>
              <w:t>とし、中力価及び低力価と判定された者については、ＨＣＶ核酸増幅検査を実施すること</w:t>
            </w:r>
            <w:r w:rsidR="00B76535" w:rsidRPr="004F5276">
              <w:rPr>
                <w:rFonts w:asciiTheme="minorEastAsia" w:hAnsiTheme="minorEastAsia" w:hint="eastAsia"/>
                <w:sz w:val="18"/>
                <w:szCs w:val="18"/>
              </w:rPr>
              <w:t>。</w:t>
            </w:r>
          </w:p>
        </w:tc>
      </w:tr>
      <w:tr w:rsidR="002805B0" w:rsidRPr="00396F61" w:rsidTr="00CB5DC5">
        <w:trPr>
          <w:trHeight w:val="255"/>
        </w:trPr>
        <w:tc>
          <w:tcPr>
            <w:tcW w:w="724" w:type="dxa"/>
            <w:tcBorders>
              <w:top w:val="nil"/>
              <w:left w:val="single" w:sz="12" w:space="0" w:color="auto"/>
              <w:bottom w:val="single" w:sz="12" w:space="0" w:color="auto"/>
              <w:right w:val="nil"/>
            </w:tcBorders>
            <w:shd w:val="clear" w:color="auto" w:fill="auto"/>
            <w:noWrap/>
            <w:vAlign w:val="center"/>
          </w:tcPr>
          <w:p w:rsidR="002805B0" w:rsidRDefault="00C20D96" w:rsidP="00FF512F">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(注２)</w:t>
            </w:r>
          </w:p>
        </w:tc>
        <w:tc>
          <w:tcPr>
            <w:tcW w:w="8363" w:type="dxa"/>
            <w:gridSpan w:val="2"/>
            <w:tcBorders>
              <w:top w:val="nil"/>
              <w:left w:val="nil"/>
              <w:bottom w:val="single" w:sz="12" w:space="0" w:color="auto"/>
              <w:right w:val="single" w:sz="12" w:space="0" w:color="auto"/>
            </w:tcBorders>
            <w:shd w:val="clear" w:color="auto" w:fill="auto"/>
            <w:vAlign w:val="center"/>
          </w:tcPr>
          <w:p w:rsidR="002805B0" w:rsidRDefault="00C20D96" w:rsidP="00FF512F">
            <w:pPr>
              <w:spacing w:line="140" w:lineRule="atLeast"/>
              <w:rPr>
                <w:rFonts w:asciiTheme="minorEastAsia" w:hAnsiTheme="minorEastAsia"/>
                <w:sz w:val="18"/>
                <w:szCs w:val="18"/>
              </w:rPr>
            </w:pPr>
            <w:r>
              <w:rPr>
                <w:rFonts w:asciiTheme="minorEastAsia" w:hAnsiTheme="minorEastAsia" w:hint="eastAsia"/>
                <w:sz w:val="18"/>
                <w:szCs w:val="18"/>
              </w:rPr>
              <w:t>ＨＣＶ抗体の検出は、陽性又は陰性の別を判定。陽性を示す場合は、ＨＣＶ抗体検査を必ず行うこと。</w:t>
            </w:r>
          </w:p>
        </w:tc>
      </w:tr>
    </w:tbl>
    <w:p w:rsidR="00AA7C51" w:rsidRPr="00AA7C51" w:rsidRDefault="00AA7C51" w:rsidP="00B7566D">
      <w:pPr>
        <w:spacing w:line="140" w:lineRule="atLeast"/>
        <w:ind w:right="768"/>
        <w:rPr>
          <w:sz w:val="20"/>
          <w:szCs w:val="20"/>
        </w:rPr>
      </w:pPr>
    </w:p>
    <w:sectPr w:rsidR="00AA7C51" w:rsidRPr="00AA7C51" w:rsidSect="007119C1">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567" w:left="1418" w:header="454" w:footer="454" w:gutter="0"/>
      <w:cols w:space="425"/>
      <w:titlePg/>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B6" w:rsidRDefault="00AF16B6" w:rsidP="00AF16B6">
      <w:r>
        <w:separator/>
      </w:r>
    </w:p>
  </w:endnote>
  <w:endnote w:type="continuationSeparator" w:id="0">
    <w:p w:rsidR="00AF16B6" w:rsidRDefault="00AF16B6" w:rsidP="00AF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4" w:rsidRDefault="00F30E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4" w:rsidRDefault="00F30E0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4" w:rsidRDefault="00F30E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B6" w:rsidRDefault="00AF16B6" w:rsidP="00AF16B6">
      <w:r>
        <w:separator/>
      </w:r>
    </w:p>
  </w:footnote>
  <w:footnote w:type="continuationSeparator" w:id="0">
    <w:p w:rsidR="00AF16B6" w:rsidRDefault="00AF16B6" w:rsidP="00AF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4" w:rsidRDefault="00F30E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4" w:rsidRDefault="00F30E0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0C" w:rsidRPr="00E46D0C" w:rsidRDefault="007119C1" w:rsidP="00A84436">
    <w:pPr>
      <w:pStyle w:val="a5"/>
      <w:wordWrap w:val="0"/>
      <w:ind w:right="400"/>
      <w:jc w:val="right"/>
      <w:rPr>
        <w:sz w:val="20"/>
      </w:rPr>
    </w:pPr>
    <w:bookmarkStart w:id="0" w:name="_GoBack"/>
    <w:bookmarkEnd w:id="0"/>
    <w:r>
      <w:rPr>
        <w:rFonts w:hint="eastAsia"/>
        <w:sz w:val="20"/>
      </w:rPr>
      <w:t xml:space="preserve">　　　　　　　　　　　　　　　　　　　　　　　　　　　　　　　　　　　　　</w:t>
    </w:r>
    <w:r w:rsidR="00A84436">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0F"/>
    <w:rsid w:val="0002257B"/>
    <w:rsid w:val="00032D94"/>
    <w:rsid w:val="000877FC"/>
    <w:rsid w:val="00113759"/>
    <w:rsid w:val="00121FDA"/>
    <w:rsid w:val="001756CB"/>
    <w:rsid w:val="00181EDB"/>
    <w:rsid w:val="001A277F"/>
    <w:rsid w:val="001A36E2"/>
    <w:rsid w:val="001D19FB"/>
    <w:rsid w:val="001E1468"/>
    <w:rsid w:val="002738D7"/>
    <w:rsid w:val="002805B0"/>
    <w:rsid w:val="003013F4"/>
    <w:rsid w:val="00305279"/>
    <w:rsid w:val="0032188D"/>
    <w:rsid w:val="00396F61"/>
    <w:rsid w:val="003D23C1"/>
    <w:rsid w:val="00401E0C"/>
    <w:rsid w:val="00425FA1"/>
    <w:rsid w:val="004C7870"/>
    <w:rsid w:val="004F5276"/>
    <w:rsid w:val="006069D6"/>
    <w:rsid w:val="00674AC9"/>
    <w:rsid w:val="006A6B3C"/>
    <w:rsid w:val="006C3C31"/>
    <w:rsid w:val="007119C1"/>
    <w:rsid w:val="00715683"/>
    <w:rsid w:val="00721AD0"/>
    <w:rsid w:val="007327F9"/>
    <w:rsid w:val="00790E15"/>
    <w:rsid w:val="007D072B"/>
    <w:rsid w:val="0082520F"/>
    <w:rsid w:val="0084048B"/>
    <w:rsid w:val="008E0A70"/>
    <w:rsid w:val="009220D9"/>
    <w:rsid w:val="009A1A3F"/>
    <w:rsid w:val="009C644A"/>
    <w:rsid w:val="00A84436"/>
    <w:rsid w:val="00AA7C51"/>
    <w:rsid w:val="00AB5868"/>
    <w:rsid w:val="00AC5FC2"/>
    <w:rsid w:val="00AF16B6"/>
    <w:rsid w:val="00B7566D"/>
    <w:rsid w:val="00B76535"/>
    <w:rsid w:val="00C20D96"/>
    <w:rsid w:val="00C60B8C"/>
    <w:rsid w:val="00C70219"/>
    <w:rsid w:val="00C9642B"/>
    <w:rsid w:val="00CB2C60"/>
    <w:rsid w:val="00CB5DC5"/>
    <w:rsid w:val="00CE467C"/>
    <w:rsid w:val="00CF71C1"/>
    <w:rsid w:val="00D04BFA"/>
    <w:rsid w:val="00D1313B"/>
    <w:rsid w:val="00D52C75"/>
    <w:rsid w:val="00DA2B8F"/>
    <w:rsid w:val="00E233C0"/>
    <w:rsid w:val="00E46D0C"/>
    <w:rsid w:val="00EC6CE4"/>
    <w:rsid w:val="00EF6058"/>
    <w:rsid w:val="00F07907"/>
    <w:rsid w:val="00F30E04"/>
    <w:rsid w:val="00F6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C1283A4"/>
  <w15:docId w15:val="{71BCA893-6A5D-4721-8A97-51412A74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8D7"/>
    <w:pPr>
      <w:ind w:leftChars="400" w:left="840"/>
    </w:pPr>
  </w:style>
  <w:style w:type="table" w:styleId="a4">
    <w:name w:val="Table Grid"/>
    <w:basedOn w:val="a1"/>
    <w:uiPriority w:val="59"/>
    <w:rsid w:val="004C7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16B6"/>
    <w:pPr>
      <w:tabs>
        <w:tab w:val="center" w:pos="4252"/>
        <w:tab w:val="right" w:pos="8504"/>
      </w:tabs>
      <w:snapToGrid w:val="0"/>
    </w:pPr>
  </w:style>
  <w:style w:type="character" w:customStyle="1" w:styleId="a6">
    <w:name w:val="ヘッダー (文字)"/>
    <w:basedOn w:val="a0"/>
    <w:link w:val="a5"/>
    <w:uiPriority w:val="99"/>
    <w:rsid w:val="00AF16B6"/>
  </w:style>
  <w:style w:type="paragraph" w:styleId="a7">
    <w:name w:val="footer"/>
    <w:basedOn w:val="a"/>
    <w:link w:val="a8"/>
    <w:uiPriority w:val="99"/>
    <w:unhideWhenUsed/>
    <w:rsid w:val="00AF16B6"/>
    <w:pPr>
      <w:tabs>
        <w:tab w:val="center" w:pos="4252"/>
        <w:tab w:val="right" w:pos="8504"/>
      </w:tabs>
      <w:snapToGrid w:val="0"/>
    </w:pPr>
  </w:style>
  <w:style w:type="character" w:customStyle="1" w:styleId="a8">
    <w:name w:val="フッター (文字)"/>
    <w:basedOn w:val="a0"/>
    <w:link w:val="a7"/>
    <w:uiPriority w:val="99"/>
    <w:rsid w:val="00AF16B6"/>
  </w:style>
  <w:style w:type="paragraph" w:styleId="a9">
    <w:name w:val="Balloon Text"/>
    <w:basedOn w:val="a"/>
    <w:link w:val="aa"/>
    <w:uiPriority w:val="99"/>
    <w:semiHidden/>
    <w:unhideWhenUsed/>
    <w:rsid w:val="000877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7F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77FC"/>
    <w:rPr>
      <w:sz w:val="18"/>
      <w:szCs w:val="18"/>
    </w:rPr>
  </w:style>
  <w:style w:type="paragraph" w:styleId="ac">
    <w:name w:val="annotation text"/>
    <w:basedOn w:val="a"/>
    <w:link w:val="ad"/>
    <w:uiPriority w:val="99"/>
    <w:semiHidden/>
    <w:unhideWhenUsed/>
    <w:rsid w:val="000877FC"/>
    <w:pPr>
      <w:jc w:val="left"/>
    </w:pPr>
  </w:style>
  <w:style w:type="character" w:customStyle="1" w:styleId="ad">
    <w:name w:val="コメント文字列 (文字)"/>
    <w:basedOn w:val="a0"/>
    <w:link w:val="ac"/>
    <w:uiPriority w:val="99"/>
    <w:semiHidden/>
    <w:rsid w:val="000877FC"/>
  </w:style>
  <w:style w:type="paragraph" w:styleId="ae">
    <w:name w:val="annotation subject"/>
    <w:basedOn w:val="ac"/>
    <w:next w:val="ac"/>
    <w:link w:val="af"/>
    <w:uiPriority w:val="99"/>
    <w:semiHidden/>
    <w:unhideWhenUsed/>
    <w:rsid w:val="000877FC"/>
    <w:rPr>
      <w:b/>
      <w:bCs/>
    </w:rPr>
  </w:style>
  <w:style w:type="character" w:customStyle="1" w:styleId="af">
    <w:name w:val="コメント内容 (文字)"/>
    <w:basedOn w:val="ad"/>
    <w:link w:val="ae"/>
    <w:uiPriority w:val="99"/>
    <w:semiHidden/>
    <w:rsid w:val="00087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594475">
      <w:bodyDiv w:val="1"/>
      <w:marLeft w:val="0"/>
      <w:marRight w:val="0"/>
      <w:marTop w:val="0"/>
      <w:marBottom w:val="0"/>
      <w:divBdr>
        <w:top w:val="none" w:sz="0" w:space="0" w:color="auto"/>
        <w:left w:val="none" w:sz="0" w:space="0" w:color="auto"/>
        <w:bottom w:val="none" w:sz="0" w:space="0" w:color="auto"/>
        <w:right w:val="none" w:sz="0" w:space="0" w:color="auto"/>
      </w:divBdr>
    </w:div>
    <w:div w:id="704792680">
      <w:bodyDiv w:val="1"/>
      <w:marLeft w:val="0"/>
      <w:marRight w:val="0"/>
      <w:marTop w:val="0"/>
      <w:marBottom w:val="0"/>
      <w:divBdr>
        <w:top w:val="none" w:sz="0" w:space="0" w:color="auto"/>
        <w:left w:val="none" w:sz="0" w:space="0" w:color="auto"/>
        <w:bottom w:val="none" w:sz="0" w:space="0" w:color="auto"/>
        <w:right w:val="none" w:sz="0" w:space="0" w:color="auto"/>
      </w:divBdr>
    </w:div>
    <w:div w:id="742876280">
      <w:bodyDiv w:val="1"/>
      <w:marLeft w:val="0"/>
      <w:marRight w:val="0"/>
      <w:marTop w:val="0"/>
      <w:marBottom w:val="0"/>
      <w:divBdr>
        <w:top w:val="none" w:sz="0" w:space="0" w:color="auto"/>
        <w:left w:val="none" w:sz="0" w:space="0" w:color="auto"/>
        <w:bottom w:val="none" w:sz="0" w:space="0" w:color="auto"/>
        <w:right w:val="none" w:sz="0" w:space="0" w:color="auto"/>
      </w:divBdr>
    </w:div>
    <w:div w:id="834033962">
      <w:bodyDiv w:val="1"/>
      <w:marLeft w:val="0"/>
      <w:marRight w:val="0"/>
      <w:marTop w:val="0"/>
      <w:marBottom w:val="0"/>
      <w:divBdr>
        <w:top w:val="none" w:sz="0" w:space="0" w:color="auto"/>
        <w:left w:val="none" w:sz="0" w:space="0" w:color="auto"/>
        <w:bottom w:val="none" w:sz="0" w:space="0" w:color="auto"/>
        <w:right w:val="none" w:sz="0" w:space="0" w:color="auto"/>
      </w:divBdr>
    </w:div>
    <w:div w:id="844396654">
      <w:bodyDiv w:val="1"/>
      <w:marLeft w:val="0"/>
      <w:marRight w:val="0"/>
      <w:marTop w:val="0"/>
      <w:marBottom w:val="0"/>
      <w:divBdr>
        <w:top w:val="none" w:sz="0" w:space="0" w:color="auto"/>
        <w:left w:val="none" w:sz="0" w:space="0" w:color="auto"/>
        <w:bottom w:val="none" w:sz="0" w:space="0" w:color="auto"/>
        <w:right w:val="none" w:sz="0" w:space="0" w:color="auto"/>
      </w:divBdr>
    </w:div>
    <w:div w:id="978269899">
      <w:bodyDiv w:val="1"/>
      <w:marLeft w:val="0"/>
      <w:marRight w:val="0"/>
      <w:marTop w:val="0"/>
      <w:marBottom w:val="0"/>
      <w:divBdr>
        <w:top w:val="none" w:sz="0" w:space="0" w:color="auto"/>
        <w:left w:val="none" w:sz="0" w:space="0" w:color="auto"/>
        <w:bottom w:val="none" w:sz="0" w:space="0" w:color="auto"/>
        <w:right w:val="none" w:sz="0" w:space="0" w:color="auto"/>
      </w:divBdr>
    </w:div>
    <w:div w:id="993877900">
      <w:bodyDiv w:val="1"/>
      <w:marLeft w:val="0"/>
      <w:marRight w:val="0"/>
      <w:marTop w:val="0"/>
      <w:marBottom w:val="0"/>
      <w:divBdr>
        <w:top w:val="none" w:sz="0" w:space="0" w:color="auto"/>
        <w:left w:val="none" w:sz="0" w:space="0" w:color="auto"/>
        <w:bottom w:val="none" w:sz="0" w:space="0" w:color="auto"/>
        <w:right w:val="none" w:sz="0" w:space="0" w:color="auto"/>
      </w:divBdr>
    </w:div>
    <w:div w:id="1118647290">
      <w:bodyDiv w:val="1"/>
      <w:marLeft w:val="0"/>
      <w:marRight w:val="0"/>
      <w:marTop w:val="0"/>
      <w:marBottom w:val="0"/>
      <w:divBdr>
        <w:top w:val="none" w:sz="0" w:space="0" w:color="auto"/>
        <w:left w:val="none" w:sz="0" w:space="0" w:color="auto"/>
        <w:bottom w:val="none" w:sz="0" w:space="0" w:color="auto"/>
        <w:right w:val="none" w:sz="0" w:space="0" w:color="auto"/>
      </w:divBdr>
    </w:div>
    <w:div w:id="1129982046">
      <w:bodyDiv w:val="1"/>
      <w:marLeft w:val="0"/>
      <w:marRight w:val="0"/>
      <w:marTop w:val="0"/>
      <w:marBottom w:val="0"/>
      <w:divBdr>
        <w:top w:val="none" w:sz="0" w:space="0" w:color="auto"/>
        <w:left w:val="none" w:sz="0" w:space="0" w:color="auto"/>
        <w:bottom w:val="none" w:sz="0" w:space="0" w:color="auto"/>
        <w:right w:val="none" w:sz="0" w:space="0" w:color="auto"/>
      </w:divBdr>
    </w:div>
    <w:div w:id="1999184806">
      <w:bodyDiv w:val="1"/>
      <w:marLeft w:val="0"/>
      <w:marRight w:val="0"/>
      <w:marTop w:val="0"/>
      <w:marBottom w:val="0"/>
      <w:divBdr>
        <w:top w:val="none" w:sz="0" w:space="0" w:color="auto"/>
        <w:left w:val="none" w:sz="0" w:space="0" w:color="auto"/>
        <w:bottom w:val="none" w:sz="0" w:space="0" w:color="auto"/>
        <w:right w:val="none" w:sz="0" w:space="0" w:color="auto"/>
      </w:divBdr>
    </w:div>
    <w:div w:id="2006350055">
      <w:bodyDiv w:val="1"/>
      <w:marLeft w:val="0"/>
      <w:marRight w:val="0"/>
      <w:marTop w:val="0"/>
      <w:marBottom w:val="0"/>
      <w:divBdr>
        <w:top w:val="none" w:sz="0" w:space="0" w:color="auto"/>
        <w:left w:val="none" w:sz="0" w:space="0" w:color="auto"/>
        <w:bottom w:val="none" w:sz="0" w:space="0" w:color="auto"/>
        <w:right w:val="none" w:sz="0" w:space="0" w:color="auto"/>
      </w:divBdr>
    </w:div>
    <w:div w:id="20969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56BF-F219-4C91-811D-01A6E662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行彦</dc:creator>
  <cp:keywords/>
  <dc:description/>
  <cp:lastModifiedBy>笠岡　美里</cp:lastModifiedBy>
  <cp:revision>47</cp:revision>
  <cp:lastPrinted>2016-11-17T10:46:00Z</cp:lastPrinted>
  <dcterms:created xsi:type="dcterms:W3CDTF">2015-09-10T23:46:00Z</dcterms:created>
  <dcterms:modified xsi:type="dcterms:W3CDTF">2023-04-25T02:26:00Z</dcterms:modified>
</cp:coreProperties>
</file>